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3365" w14:textId="77777777" w:rsidR="00EE7C50" w:rsidRPr="00EE7C50" w:rsidRDefault="00EE7C50" w:rsidP="00EE7C50">
      <w:pPr>
        <w:spacing w:after="200" w:line="240" w:lineRule="auto"/>
        <w:jc w:val="both"/>
        <w:rPr>
          <w:rFonts w:ascii="Tahoma" w:eastAsia="Calibri" w:hAnsi="Tahoma" w:cs="Tahoma"/>
          <w:kern w:val="0"/>
          <w14:ligatures w14:val="none"/>
        </w:rPr>
      </w:pPr>
      <w:bookmarkStart w:id="0" w:name="_Hlk207703082"/>
      <w:r w:rsidRPr="00EE7C50">
        <w:rPr>
          <w:rFonts w:ascii="Tahoma" w:eastAsia="Calibri" w:hAnsi="Tahoma" w:cs="Tahoma"/>
          <w:noProof/>
          <w:kern w:val="0"/>
          <w:lang w:eastAsia="el-GR"/>
          <w14:ligatures w14:val="none"/>
        </w:rPr>
        <w:drawing>
          <wp:inline distT="0" distB="0" distL="0" distR="0" wp14:anchorId="04730BE4" wp14:editId="4C9BDD61">
            <wp:extent cx="1094740" cy="875665"/>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srcRect/>
                    <a:stretch>
                      <a:fillRect/>
                    </a:stretch>
                  </pic:blipFill>
                  <pic:spPr bwMode="auto">
                    <a:xfrm>
                      <a:off x="0" y="0"/>
                      <a:ext cx="1094740" cy="875665"/>
                    </a:xfrm>
                    <a:prstGeom prst="rect">
                      <a:avLst/>
                    </a:prstGeom>
                    <a:noFill/>
                    <a:ln w="9525">
                      <a:noFill/>
                      <a:miter lim="800000"/>
                      <a:headEnd/>
                      <a:tailEnd/>
                    </a:ln>
                  </pic:spPr>
                </pic:pic>
              </a:graphicData>
            </a:graphic>
          </wp:inline>
        </w:drawing>
      </w:r>
    </w:p>
    <w:p w14:paraId="4092021E" w14:textId="1C24DEC7" w:rsidR="00C2799E" w:rsidRPr="00C2799E" w:rsidRDefault="00EE7C50" w:rsidP="00EE7C50">
      <w:pPr>
        <w:spacing w:after="200" w:line="240" w:lineRule="auto"/>
        <w:jc w:val="both"/>
        <w:rPr>
          <w:rFonts w:ascii="Tahoma" w:eastAsia="Calibri" w:hAnsi="Tahoma" w:cs="Tahoma"/>
          <w:b/>
          <w:kern w:val="0"/>
          <w14:ligatures w14:val="none"/>
        </w:rPr>
      </w:pPr>
      <w:r w:rsidRPr="00EE7C50">
        <w:rPr>
          <w:rFonts w:ascii="Tahoma" w:eastAsia="Calibri" w:hAnsi="Tahoma" w:cs="Tahoma"/>
          <w:b/>
          <w:kern w:val="0"/>
          <w14:ligatures w14:val="none"/>
        </w:rPr>
        <w:t xml:space="preserve">ΕΛΛΗΝΙΚΗ ΔΗΜΟΚΡΑΤΙΑ                           Κομοτηνή,   </w:t>
      </w:r>
      <w:r w:rsidR="00C2799E" w:rsidRPr="00C2799E">
        <w:rPr>
          <w:rFonts w:ascii="Tahoma" w:eastAsia="Calibri" w:hAnsi="Tahoma" w:cs="Tahoma"/>
          <w:b/>
          <w:kern w:val="0"/>
          <w14:ligatures w14:val="none"/>
        </w:rPr>
        <w:t>2</w:t>
      </w:r>
      <w:r w:rsidRPr="00EE7C50">
        <w:rPr>
          <w:rFonts w:ascii="Tahoma" w:eastAsia="Calibri" w:hAnsi="Tahoma" w:cs="Tahoma"/>
          <w:b/>
          <w:kern w:val="0"/>
          <w14:ligatures w14:val="none"/>
        </w:rPr>
        <w:t xml:space="preserve"> </w:t>
      </w:r>
      <w:r w:rsidR="00C2799E">
        <w:rPr>
          <w:rFonts w:ascii="Tahoma" w:eastAsia="Calibri" w:hAnsi="Tahoma" w:cs="Tahoma"/>
          <w:b/>
          <w:kern w:val="0"/>
          <w14:ligatures w14:val="none"/>
        </w:rPr>
        <w:t>Δεκεμβρίου</w:t>
      </w:r>
      <w:r w:rsidRPr="00EE7C50">
        <w:rPr>
          <w:rFonts w:ascii="Tahoma" w:eastAsia="Calibri" w:hAnsi="Tahoma" w:cs="Tahoma"/>
          <w:b/>
          <w:kern w:val="0"/>
          <w14:ligatures w14:val="none"/>
        </w:rPr>
        <w:t xml:space="preserve">  2025</w:t>
      </w:r>
    </w:p>
    <w:p w14:paraId="7A0BD881" w14:textId="7552E795" w:rsidR="00EE7C50" w:rsidRPr="00EE7C50" w:rsidRDefault="00EE7C50" w:rsidP="00EE7C50">
      <w:pPr>
        <w:spacing w:after="200" w:line="240" w:lineRule="auto"/>
        <w:jc w:val="both"/>
        <w:rPr>
          <w:rFonts w:ascii="Tahoma" w:eastAsia="Calibri" w:hAnsi="Tahoma" w:cs="Tahoma"/>
          <w:b/>
          <w:kern w:val="0"/>
          <w14:ligatures w14:val="none"/>
        </w:rPr>
      </w:pPr>
      <w:r w:rsidRPr="00EE7C50">
        <w:rPr>
          <w:rFonts w:ascii="Tahoma" w:eastAsia="Calibri" w:hAnsi="Tahoma" w:cs="Tahoma"/>
          <w:b/>
          <w:kern w:val="0"/>
          <w14:ligatures w14:val="none"/>
        </w:rPr>
        <w:t xml:space="preserve">ΝΟΜΟΣ ΡΟΔΟΠΗΣ                                       Αριθ. Πρωτ.: </w:t>
      </w:r>
      <w:r w:rsidR="0011638F">
        <w:rPr>
          <w:rFonts w:ascii="Tahoma" w:eastAsia="Calibri" w:hAnsi="Tahoma" w:cs="Tahoma"/>
          <w:b/>
          <w:kern w:val="0"/>
          <w14:ligatures w14:val="none"/>
        </w:rPr>
        <w:t>29582</w:t>
      </w:r>
    </w:p>
    <w:p w14:paraId="337DBBE8" w14:textId="77777777" w:rsidR="00EE7C50" w:rsidRDefault="00EE7C50" w:rsidP="00EE7C50">
      <w:pPr>
        <w:spacing w:after="200" w:line="240" w:lineRule="auto"/>
        <w:jc w:val="both"/>
        <w:rPr>
          <w:rFonts w:ascii="Tahoma" w:eastAsia="Calibri" w:hAnsi="Tahoma" w:cs="Tahoma"/>
          <w:b/>
          <w:kern w:val="0"/>
          <w14:ligatures w14:val="none"/>
        </w:rPr>
      </w:pPr>
      <w:r w:rsidRPr="00EE7C50">
        <w:rPr>
          <w:rFonts w:ascii="Tahoma" w:eastAsia="Calibri" w:hAnsi="Tahoma" w:cs="Tahoma"/>
          <w:b/>
          <w:kern w:val="0"/>
          <w14:ligatures w14:val="none"/>
        </w:rPr>
        <w:t>ΔΗΜΟΣ ΚΟΜΟΤΗΝΗΣ</w:t>
      </w:r>
    </w:p>
    <w:p w14:paraId="48789DD4" w14:textId="72D444B7" w:rsidR="00E028BB" w:rsidRPr="00EE7C50" w:rsidRDefault="00E028BB" w:rsidP="00EE7C50">
      <w:pPr>
        <w:spacing w:after="200" w:line="240" w:lineRule="auto"/>
        <w:jc w:val="both"/>
        <w:rPr>
          <w:rFonts w:ascii="Tahoma" w:eastAsia="Calibri" w:hAnsi="Tahoma" w:cs="Tahoma"/>
          <w:b/>
          <w:kern w:val="0"/>
          <w14:ligatures w14:val="none"/>
        </w:rPr>
      </w:pPr>
      <w:r>
        <w:rPr>
          <w:rFonts w:ascii="Tahoma" w:eastAsia="Calibri" w:hAnsi="Tahoma" w:cs="Tahoma"/>
          <w:b/>
          <w:kern w:val="0"/>
          <w14:ligatures w14:val="none"/>
        </w:rPr>
        <w:t>ΙΔ. ΓΡΑΦΕΙΟ ΔΗΜΑΡΧΟΥ</w:t>
      </w:r>
    </w:p>
    <w:p w14:paraId="53B82300" w14:textId="2C6CEAFA" w:rsidR="00EE7C50" w:rsidRPr="00EE7C50" w:rsidRDefault="00D566AF" w:rsidP="00D566AF">
      <w:pPr>
        <w:spacing w:after="200" w:line="360" w:lineRule="auto"/>
        <w:ind w:left="2160" w:firstLine="720"/>
        <w:rPr>
          <w:rFonts w:ascii="Tahoma" w:eastAsia="Calibri" w:hAnsi="Tahoma" w:cs="Tahoma"/>
          <w:b/>
          <w:kern w:val="0"/>
          <w14:ligatures w14:val="none"/>
        </w:rPr>
      </w:pPr>
      <w:r w:rsidRPr="00C2799E">
        <w:rPr>
          <w:rFonts w:ascii="Tahoma" w:eastAsia="Calibri" w:hAnsi="Tahoma" w:cs="Tahoma"/>
          <w:b/>
          <w:kern w:val="0"/>
          <w14:ligatures w14:val="none"/>
        </w:rPr>
        <w:t xml:space="preserve">      </w:t>
      </w:r>
      <w:r w:rsidR="00EE7C50" w:rsidRPr="00EE7C50">
        <w:rPr>
          <w:rFonts w:ascii="Tahoma" w:eastAsia="Calibri" w:hAnsi="Tahoma" w:cs="Tahoma"/>
          <w:b/>
          <w:kern w:val="0"/>
          <w14:ligatures w14:val="none"/>
        </w:rPr>
        <w:t>Ε Ι Σ Η Γ Η Σ Η</w:t>
      </w:r>
    </w:p>
    <w:p w14:paraId="5A239A6E" w14:textId="77777777" w:rsidR="00EE7C50" w:rsidRPr="00EE7C50" w:rsidRDefault="00EE7C50" w:rsidP="00D566AF">
      <w:pPr>
        <w:spacing w:after="200" w:line="360" w:lineRule="auto"/>
        <w:jc w:val="center"/>
        <w:rPr>
          <w:rFonts w:ascii="Tahoma" w:eastAsia="Calibri" w:hAnsi="Tahoma" w:cs="Tahoma"/>
          <w:b/>
          <w:kern w:val="0"/>
          <w14:ligatures w14:val="none"/>
        </w:rPr>
      </w:pPr>
      <w:r w:rsidRPr="00EE7C50">
        <w:rPr>
          <w:rFonts w:ascii="Tahoma" w:eastAsia="Calibri" w:hAnsi="Tahoma" w:cs="Tahoma"/>
          <w:b/>
          <w:kern w:val="0"/>
          <w14:ligatures w14:val="none"/>
        </w:rPr>
        <w:t>Του Δημάρχου του Δήμου Κομοτηνής</w:t>
      </w:r>
    </w:p>
    <w:p w14:paraId="22E8493A" w14:textId="77777777" w:rsidR="00EE7C50" w:rsidRPr="00EE7C50" w:rsidRDefault="00EE7C50" w:rsidP="00D566AF">
      <w:pPr>
        <w:spacing w:after="200" w:line="360" w:lineRule="auto"/>
        <w:jc w:val="center"/>
        <w:rPr>
          <w:rFonts w:ascii="Tahoma" w:eastAsia="Calibri" w:hAnsi="Tahoma" w:cs="Tahoma"/>
          <w:b/>
          <w:kern w:val="0"/>
          <w14:ligatures w14:val="none"/>
        </w:rPr>
      </w:pPr>
      <w:r w:rsidRPr="00EE7C50">
        <w:rPr>
          <w:rFonts w:ascii="Tahoma" w:eastAsia="Calibri" w:hAnsi="Tahoma" w:cs="Tahoma"/>
          <w:b/>
          <w:kern w:val="0"/>
          <w14:ligatures w14:val="none"/>
        </w:rPr>
        <w:t>κου Ιωάννη Γκαράνη</w:t>
      </w:r>
    </w:p>
    <w:p w14:paraId="444DF2B0" w14:textId="77777777" w:rsidR="00EE7C50" w:rsidRPr="00EE7C50" w:rsidRDefault="00EE7C50" w:rsidP="00D566AF">
      <w:pPr>
        <w:spacing w:after="200" w:line="360" w:lineRule="auto"/>
        <w:jc w:val="center"/>
        <w:rPr>
          <w:rFonts w:ascii="Tahoma" w:eastAsia="Calibri" w:hAnsi="Tahoma" w:cs="Tahoma"/>
          <w:b/>
          <w:kern w:val="0"/>
          <w14:ligatures w14:val="none"/>
        </w:rPr>
      </w:pPr>
      <w:r w:rsidRPr="00EE7C50">
        <w:rPr>
          <w:rFonts w:ascii="Tahoma" w:eastAsia="Calibri" w:hAnsi="Tahoma" w:cs="Tahoma"/>
          <w:b/>
          <w:kern w:val="0"/>
          <w14:ligatures w14:val="none"/>
        </w:rPr>
        <w:t>ΠΡΟΣ</w:t>
      </w:r>
    </w:p>
    <w:p w14:paraId="7D6421C0" w14:textId="77777777" w:rsidR="00EE7C50" w:rsidRPr="00EE7C50" w:rsidRDefault="00EE7C50" w:rsidP="00D566AF">
      <w:pPr>
        <w:spacing w:after="200" w:line="360" w:lineRule="auto"/>
        <w:jc w:val="center"/>
        <w:rPr>
          <w:rFonts w:ascii="Tahoma" w:eastAsia="Calibri" w:hAnsi="Tahoma" w:cs="Tahoma"/>
          <w:b/>
          <w:kern w:val="0"/>
          <w14:ligatures w14:val="none"/>
        </w:rPr>
      </w:pPr>
      <w:r w:rsidRPr="00EE7C50">
        <w:rPr>
          <w:rFonts w:ascii="Tahoma" w:eastAsia="Calibri" w:hAnsi="Tahoma" w:cs="Tahoma"/>
          <w:b/>
          <w:kern w:val="0"/>
          <w14:ligatures w14:val="none"/>
        </w:rPr>
        <w:t>Το Δημοτικό Συμβούλιο του Δήμου Κομοτηνής</w:t>
      </w:r>
    </w:p>
    <w:p w14:paraId="056FBE76" w14:textId="13C185DA" w:rsidR="00EE7C50" w:rsidRPr="00EE7C50" w:rsidRDefault="00EE7C50" w:rsidP="00D566AF">
      <w:pPr>
        <w:spacing w:after="200" w:line="360" w:lineRule="auto"/>
        <w:jc w:val="both"/>
        <w:rPr>
          <w:rFonts w:ascii="Tahoma" w:eastAsia="Calibri" w:hAnsi="Tahoma" w:cs="Tahoma"/>
          <w:b/>
          <w:kern w:val="0"/>
          <w14:ligatures w14:val="none"/>
        </w:rPr>
      </w:pPr>
      <w:r w:rsidRPr="00EE7C50">
        <w:rPr>
          <w:rFonts w:ascii="Tahoma" w:eastAsia="Calibri" w:hAnsi="Tahoma" w:cs="Tahoma"/>
          <w:b/>
          <w:kern w:val="0"/>
          <w14:ligatures w14:val="none"/>
        </w:rPr>
        <w:t xml:space="preserve">ΘΕΜΑ:  </w:t>
      </w:r>
      <w:r w:rsidR="00C2799E">
        <w:rPr>
          <w:rFonts w:ascii="Tahoma" w:eastAsia="Calibri" w:hAnsi="Tahoma" w:cs="Tahoma"/>
          <w:b/>
          <w:kern w:val="0"/>
          <w14:ligatures w14:val="none"/>
        </w:rPr>
        <w:t>Λήψη απόφασης έκφρασης θεσμικής συμπαράστασης στα αιτήματα των Αγροτών και Κτηνοτρόφων.</w:t>
      </w:r>
    </w:p>
    <w:p w14:paraId="13F18991" w14:textId="77777777" w:rsidR="00C2799E" w:rsidRDefault="00EE7C50" w:rsidP="00C2799E">
      <w:pPr>
        <w:pStyle w:val="Web"/>
        <w:jc w:val="both"/>
        <w:rPr>
          <w:rFonts w:ascii="Tahoma" w:eastAsia="Calibri" w:hAnsi="Tahoma" w:cs="Tahoma"/>
          <w:b/>
        </w:rPr>
      </w:pPr>
      <w:r w:rsidRPr="00EE7C50">
        <w:rPr>
          <w:rFonts w:ascii="Tahoma" w:eastAsia="Calibri" w:hAnsi="Tahoma" w:cs="Tahoma"/>
          <w:b/>
        </w:rPr>
        <w:t xml:space="preserve"> </w:t>
      </w:r>
      <w:r w:rsidR="00C2799E">
        <w:rPr>
          <w:rFonts w:ascii="Tahoma" w:eastAsia="Calibri" w:hAnsi="Tahoma" w:cs="Tahoma"/>
          <w:b/>
        </w:rPr>
        <w:t>Αγαπητοί Συνάδελφοι,</w:t>
      </w:r>
    </w:p>
    <w:p w14:paraId="6931CE18" w14:textId="3DC6F28F" w:rsidR="00C2799E" w:rsidRPr="00C2799E" w:rsidRDefault="00C2799E" w:rsidP="00C2799E">
      <w:pPr>
        <w:pStyle w:val="Web"/>
        <w:spacing w:line="276" w:lineRule="auto"/>
        <w:jc w:val="both"/>
        <w:rPr>
          <w:rFonts w:ascii="Tahoma" w:hAnsi="Tahoma" w:cs="Tahoma"/>
        </w:rPr>
      </w:pPr>
      <w:r>
        <w:rPr>
          <w:rFonts w:ascii="Tahoma" w:hAnsi="Tahoma" w:cs="Tahoma"/>
        </w:rPr>
        <w:t>όπως πολύ καλά γνωρίζετε, ο</w:t>
      </w:r>
      <w:r w:rsidRPr="00C2799E">
        <w:rPr>
          <w:rFonts w:ascii="Tahoma" w:hAnsi="Tahoma" w:cs="Tahoma"/>
        </w:rPr>
        <w:t xml:space="preserve">ι Οργανισμοί Τοπικής Αυτοδιοίκησης (ΟΤΑ), ως θεσμοί εγγύτητας προς τον πολίτη και την τοπική κοινωνία, έχουν την ευθύνη να αφουγκράζονται και να </w:t>
      </w:r>
      <w:r w:rsidRPr="00DF2269">
        <w:rPr>
          <w:rFonts w:ascii="Tahoma" w:hAnsi="Tahoma" w:cs="Tahoma"/>
        </w:rPr>
        <w:t xml:space="preserve">στηρίζουν τα ζωτικής σημασίας τμήματα της οικονομίας και του κοινωνικού ιστού </w:t>
      </w:r>
      <w:r w:rsidR="00DF2269" w:rsidRPr="00DF2269">
        <w:rPr>
          <w:rFonts w:ascii="Tahoma" w:hAnsi="Tahoma" w:cs="Tahoma"/>
        </w:rPr>
        <w:t>τους,</w:t>
      </w:r>
      <w:r w:rsidR="00DF2269" w:rsidRPr="00DF2269">
        <w:rPr>
          <w:rFonts w:ascii="Tahoma" w:hAnsi="Tahoma" w:cs="Tahoma"/>
          <w:color w:val="0A0A0A"/>
          <w:shd w:val="clear" w:color="auto" w:fill="FFFFFF"/>
        </w:rPr>
        <w:t xml:space="preserve"> όπως άλλωστε αναφέρεται και στο Σύνταγμα. </w:t>
      </w:r>
      <w:r w:rsidRPr="00DF2269">
        <w:rPr>
          <w:rFonts w:ascii="Tahoma" w:hAnsi="Tahoma" w:cs="Tahoma"/>
        </w:rPr>
        <w:t>Ο πρωτογενής τομέας, δηλαδή οι αγρότες και οι κτηνοτρόφοι, αποτελεί</w:t>
      </w:r>
      <w:r w:rsidRPr="00C2799E">
        <w:rPr>
          <w:rFonts w:ascii="Tahoma" w:hAnsi="Tahoma" w:cs="Tahoma"/>
        </w:rPr>
        <w:t xml:space="preserve"> πυλώνα της τοπικής ανάπτυξης, της επισιτιστικής ασφάλειας και της διατήρησης της υπαίθρου.</w:t>
      </w:r>
    </w:p>
    <w:p w14:paraId="36BC693A" w14:textId="77777777" w:rsidR="00C2799E" w:rsidRDefault="00C2799E" w:rsidP="00C2799E">
      <w:pPr>
        <w:pStyle w:val="Web"/>
        <w:spacing w:line="276" w:lineRule="auto"/>
        <w:jc w:val="both"/>
        <w:rPr>
          <w:rFonts w:ascii="Tahoma" w:hAnsi="Tahoma" w:cs="Tahoma"/>
        </w:rPr>
      </w:pPr>
      <w:r w:rsidRPr="00C2799E">
        <w:rPr>
          <w:rFonts w:ascii="Tahoma" w:hAnsi="Tahoma" w:cs="Tahoma"/>
        </w:rPr>
        <w:t>Στο πλαίσιο των πρόσφατων πανελλαδικών κινητοποιήσεων των αγροτών, η έκφραση θεσμικής συμπαράστασης από το συλλογικό μας όργανο είναι επιβεβλημένη, τόσο ως πράξη αναγνώρισης της κρισιμότητας των προβλημάτων τους, όσο και ως πολιτική θέση που ενισχύει την πίεση προς την κεντρική εξουσία για την επίλυσή τους.</w:t>
      </w:r>
    </w:p>
    <w:p w14:paraId="6F777290" w14:textId="7BBE42E5" w:rsidR="00C2799E" w:rsidRPr="00C2799E" w:rsidRDefault="00C2799E" w:rsidP="00C2799E">
      <w:p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Τα αιτήματα που θέτουν οι αγρότες είναι πολυδιάστατα και αφορούν κυρίως τη</w:t>
      </w:r>
      <w:r>
        <w:rPr>
          <w:rFonts w:ascii="Tahoma" w:eastAsia="Times New Roman" w:hAnsi="Tahoma" w:cs="Tahoma"/>
          <w:kern w:val="0"/>
          <w:sz w:val="24"/>
          <w:szCs w:val="24"/>
          <w:lang w:eastAsia="el-GR"/>
          <w14:ligatures w14:val="none"/>
        </w:rPr>
        <w:t xml:space="preserve"> </w:t>
      </w:r>
      <w:r w:rsidRPr="00C2799E">
        <w:rPr>
          <w:rFonts w:ascii="Tahoma" w:eastAsia="Times New Roman" w:hAnsi="Tahoma" w:cs="Tahoma"/>
          <w:kern w:val="0"/>
          <w:sz w:val="24"/>
          <w:szCs w:val="24"/>
          <w:lang w:eastAsia="el-GR"/>
          <w14:ligatures w14:val="none"/>
        </w:rPr>
        <w:t>βιωσιμότητα των εκμεταλλεύσεών τους, τη δίκαιη τιμή των προϊόντων τους και την αντιμετώπιση του αυξημένου κόστους παραγωγής. Τα σημαντικότερα είναι:</w:t>
      </w:r>
    </w:p>
    <w:p w14:paraId="5472EACF" w14:textId="77777777" w:rsidR="00C2799E" w:rsidRPr="00C2799E" w:rsidRDefault="00C2799E" w:rsidP="00C2799E">
      <w:pPr>
        <w:numPr>
          <w:ilvl w:val="0"/>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Αύξηση Κόστους Παραγωγής:</w:t>
      </w:r>
    </w:p>
    <w:p w14:paraId="57A6E1A3" w14:textId="0CEC99BB" w:rsidR="00C2799E" w:rsidRPr="00C2799E" w:rsidRDefault="00C2799E" w:rsidP="00C2799E">
      <w:pPr>
        <w:numPr>
          <w:ilvl w:val="1"/>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lastRenderedPageBreak/>
        <w:t>Ενέργεια/Καύσιμα: Αίτημα για μείωση του κόστους ηλεκτρικού ρεύματος.</w:t>
      </w:r>
    </w:p>
    <w:p w14:paraId="382B0D45" w14:textId="77777777" w:rsidR="00C2799E" w:rsidRPr="00C2799E" w:rsidRDefault="00C2799E" w:rsidP="00C2799E">
      <w:pPr>
        <w:numPr>
          <w:ilvl w:val="1"/>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Εφόδια: Δραστική μείωση της τιμής σε λιπάσματα, φυτοφάρμακα, σπόρους και ζωοτροφές.</w:t>
      </w:r>
    </w:p>
    <w:p w14:paraId="66A8EED9" w14:textId="77777777" w:rsidR="00C2799E" w:rsidRPr="00C2799E" w:rsidRDefault="00C2799E" w:rsidP="00C2799E">
      <w:pPr>
        <w:numPr>
          <w:ilvl w:val="0"/>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Τιμές Παραγωγού και Εισαγωγές:</w:t>
      </w:r>
    </w:p>
    <w:p w14:paraId="1F63C8D1" w14:textId="77777777" w:rsidR="00C2799E" w:rsidRPr="00C2799E" w:rsidRDefault="00C2799E" w:rsidP="00C2799E">
      <w:pPr>
        <w:numPr>
          <w:ilvl w:val="1"/>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Έλεγχος και διαφάνεια στην εφοδιαστική αλυσίδα (από το χωράφι στο ράφι) για αντιμετώπιση της αισχροκέρδειας.</w:t>
      </w:r>
    </w:p>
    <w:p w14:paraId="521BBA97" w14:textId="77777777" w:rsidR="00C2799E" w:rsidRPr="00C2799E" w:rsidRDefault="00C2799E" w:rsidP="00C2799E">
      <w:pPr>
        <w:numPr>
          <w:ilvl w:val="1"/>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Αυστηροποίηση των ελέγχων στις εισαγωγές αγροτικών προϊόντων, ώστε να διασφαλίζεται η ποιότητα και η τήρηση των προδιαγραφών που ισχύουν για τους Έλληνες παραγωγούς.</w:t>
      </w:r>
    </w:p>
    <w:p w14:paraId="0CD20355" w14:textId="77777777" w:rsidR="00C2799E" w:rsidRPr="00C2799E" w:rsidRDefault="00C2799E" w:rsidP="00C2799E">
      <w:pPr>
        <w:numPr>
          <w:ilvl w:val="0"/>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Αποζημιώσεις και ΕΛΓΑ:</w:t>
      </w:r>
    </w:p>
    <w:p w14:paraId="6FD68A80" w14:textId="77777777" w:rsidR="00C2799E" w:rsidRPr="00C2799E" w:rsidRDefault="00C2799E" w:rsidP="00C2799E">
      <w:pPr>
        <w:numPr>
          <w:ilvl w:val="1"/>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Άμεση καταβολή δίκαιων και πλήρων αποζημιώσεων για ζημιές από φυσικές καταστροφές (παγετός, ξηρασία, χαλάζι, πλημμύρες).</w:t>
      </w:r>
    </w:p>
    <w:p w14:paraId="148C3A4D" w14:textId="77777777" w:rsidR="00C2799E" w:rsidRPr="00C2799E" w:rsidRDefault="00C2799E" w:rsidP="00C2799E">
      <w:pPr>
        <w:numPr>
          <w:ilvl w:val="1"/>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Αναμόρφωση του Κανονισμού του ΕΛΓΑ ώστε να καλύπτει όλες τις ζημιές και τους κινδύνους (συμπεριλαμβανομένου του χαμένου εισοδήματος) με επαρκή κρατική χρηματοδότηση.</w:t>
      </w:r>
    </w:p>
    <w:p w14:paraId="62A561BB" w14:textId="77777777" w:rsidR="00C2799E" w:rsidRPr="00C2799E" w:rsidRDefault="00C2799E" w:rsidP="00C2799E">
      <w:pPr>
        <w:numPr>
          <w:ilvl w:val="0"/>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Κοινοτική Αγροτική Πολιτική (ΚΑΠ):</w:t>
      </w:r>
    </w:p>
    <w:p w14:paraId="7DA320E4" w14:textId="77777777" w:rsidR="00C2799E" w:rsidRPr="00C2799E" w:rsidRDefault="00C2799E" w:rsidP="00C2799E">
      <w:pPr>
        <w:numPr>
          <w:ilvl w:val="1"/>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Επανεξέταση της εφαρμογής της νέας ΚΑΠ, καθώς πολλοί αγρότες διαμαρτύρονται για τη μείωση των ενισχύσεων και την πολυπλοκότητα των οικολογικών σχημάτων (eco-schemes).</w:t>
      </w:r>
    </w:p>
    <w:p w14:paraId="7631C27C" w14:textId="77777777" w:rsidR="00C2799E" w:rsidRPr="00C2799E" w:rsidRDefault="00C2799E" w:rsidP="00C2799E">
      <w:pPr>
        <w:numPr>
          <w:ilvl w:val="1"/>
          <w:numId w:val="1"/>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Άμεση πληρωμή των οφειλόμενων ενισχύσεων και επιδοτήσεων.</w:t>
      </w:r>
    </w:p>
    <w:p w14:paraId="39AA057A" w14:textId="1A48834B" w:rsidR="00C2799E" w:rsidRPr="00C2799E" w:rsidRDefault="00893D55" w:rsidP="005E7226">
      <w:pPr>
        <w:pStyle w:val="Web"/>
        <w:jc w:val="both"/>
        <w:rPr>
          <w:rFonts w:ascii="Tahoma" w:hAnsi="Tahoma" w:cs="Tahoma"/>
        </w:rPr>
      </w:pPr>
      <w:r w:rsidRPr="00892F01">
        <w:rPr>
          <w:rFonts w:ascii="Tahoma" w:hAnsi="Tahoma" w:cs="Tahoma"/>
        </w:rPr>
        <w:t>Υπό το πρίσμα των προαναφερομένων και λ</w:t>
      </w:r>
      <w:r w:rsidR="00C2799E" w:rsidRPr="00C2799E">
        <w:rPr>
          <w:rFonts w:ascii="Tahoma" w:hAnsi="Tahoma" w:cs="Tahoma"/>
        </w:rPr>
        <w:t xml:space="preserve">αμβάνοντας υπόψη </w:t>
      </w:r>
      <w:r w:rsidR="00892F01" w:rsidRPr="00892F01">
        <w:rPr>
          <w:rFonts w:ascii="Tahoma" w:hAnsi="Tahoma" w:cs="Tahoma"/>
        </w:rPr>
        <w:t xml:space="preserve">αφενός </w:t>
      </w:r>
      <w:r w:rsidR="00892F01" w:rsidRPr="00C2799E">
        <w:rPr>
          <w:rFonts w:ascii="Tahoma" w:hAnsi="Tahoma" w:cs="Tahoma"/>
        </w:rPr>
        <w:t>την περιορισμένη νομική δυνατότητα του ΟΤΑ να επιλύει κεντρικά ζητήματα,</w:t>
      </w:r>
      <w:r w:rsidR="00892F01" w:rsidRPr="00892F01">
        <w:rPr>
          <w:rFonts w:ascii="Tahoma" w:hAnsi="Tahoma" w:cs="Tahoma"/>
        </w:rPr>
        <w:t xml:space="preserve"> αφετέρου όμως τις πρόσφατες πανελλαδικές κινητοποιήσεις του αγροτικού κόσμου και τα αιτήματα που έθεσαν, καθώς και την ανάγκη διασφάλισης της βιωσιμότητας του πρωτογενούς τομέα στην περιοχή </w:t>
      </w:r>
      <w:r w:rsidR="00892F01">
        <w:rPr>
          <w:rFonts w:ascii="Tahoma" w:hAnsi="Tahoma" w:cs="Tahoma"/>
        </w:rPr>
        <w:t xml:space="preserve">μας, </w:t>
      </w:r>
      <w:r w:rsidR="00C2799E" w:rsidRPr="00C2799E">
        <w:rPr>
          <w:rFonts w:ascii="Tahoma" w:hAnsi="Tahoma" w:cs="Tahoma"/>
        </w:rPr>
        <w:t xml:space="preserve">προτείνεται η λήψη </w:t>
      </w:r>
      <w:r w:rsidR="00892F01">
        <w:rPr>
          <w:rFonts w:ascii="Tahoma" w:hAnsi="Tahoma" w:cs="Tahoma"/>
        </w:rPr>
        <w:t>α</w:t>
      </w:r>
      <w:r w:rsidR="00C2799E" w:rsidRPr="00C2799E">
        <w:rPr>
          <w:rFonts w:ascii="Tahoma" w:hAnsi="Tahoma" w:cs="Tahoma"/>
        </w:rPr>
        <w:t>πόφασης με το ακόλουθο περιεχόμενο:</w:t>
      </w:r>
    </w:p>
    <w:p w14:paraId="4AA0FA34" w14:textId="36D15F33" w:rsidR="00C2799E" w:rsidRPr="00C10F99" w:rsidRDefault="00892F01" w:rsidP="00C2799E">
      <w:pPr>
        <w:numPr>
          <w:ilvl w:val="0"/>
          <w:numId w:val="2"/>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10F99">
        <w:rPr>
          <w:rFonts w:ascii="Tahoma" w:eastAsia="Times New Roman" w:hAnsi="Tahoma" w:cs="Tahoma"/>
          <w:kern w:val="0"/>
          <w:sz w:val="24"/>
          <w:szCs w:val="24"/>
          <w:lang w:eastAsia="el-GR"/>
          <w14:ligatures w14:val="none"/>
        </w:rPr>
        <w:t>Το Δημοτικό Συμβούλιο Κομοτηνής</w:t>
      </w:r>
      <w:r w:rsidR="00C2799E" w:rsidRPr="00C10F99">
        <w:rPr>
          <w:rFonts w:ascii="Tahoma" w:eastAsia="Times New Roman" w:hAnsi="Tahoma" w:cs="Tahoma"/>
          <w:kern w:val="0"/>
          <w:sz w:val="24"/>
          <w:szCs w:val="24"/>
          <w:lang w:eastAsia="el-GR"/>
          <w14:ligatures w14:val="none"/>
        </w:rPr>
        <w:t xml:space="preserve"> εκφράζει την αμέριστη συμπαράστασή του στους αγώνες των αγροτών και κτηνοτρόφων</w:t>
      </w:r>
      <w:r w:rsidRPr="00C10F99">
        <w:rPr>
          <w:rFonts w:ascii="Tahoma" w:eastAsia="Times New Roman" w:hAnsi="Tahoma" w:cs="Tahoma"/>
          <w:kern w:val="0"/>
          <w:sz w:val="24"/>
          <w:szCs w:val="24"/>
          <w:lang w:eastAsia="el-GR"/>
          <w14:ligatures w14:val="none"/>
        </w:rPr>
        <w:t xml:space="preserve"> και θα προβεί </w:t>
      </w:r>
      <w:r w:rsidR="007F06D7" w:rsidRPr="00C10F99">
        <w:rPr>
          <w:rFonts w:ascii="Tahoma" w:eastAsia="Aptos" w:hAnsi="Tahoma" w:cs="Tahoma"/>
          <w:sz w:val="24"/>
          <w:szCs w:val="24"/>
        </w:rPr>
        <w:t xml:space="preserve">ως έκφραση θεσμικής συμπαράστασης στον αγώνα </w:t>
      </w:r>
      <w:r w:rsidR="007F06D7" w:rsidRPr="00C10F99">
        <w:rPr>
          <w:rFonts w:ascii="Tahoma" w:eastAsia="Times New Roman" w:hAnsi="Tahoma" w:cs="Tahoma"/>
          <w:kern w:val="0"/>
          <w:sz w:val="24"/>
          <w:szCs w:val="24"/>
          <w:lang w:eastAsia="el-GR"/>
          <w14:ligatures w14:val="none"/>
        </w:rPr>
        <w:t xml:space="preserve">τους </w:t>
      </w:r>
      <w:r w:rsidR="00C10F99" w:rsidRPr="00C10F99">
        <w:rPr>
          <w:rFonts w:ascii="Tahoma" w:eastAsia="Times New Roman" w:hAnsi="Tahoma" w:cs="Tahoma"/>
          <w:kern w:val="0"/>
          <w:sz w:val="24"/>
          <w:szCs w:val="24"/>
          <w:lang w:eastAsia="el-GR"/>
          <w14:ligatures w14:val="none"/>
        </w:rPr>
        <w:t>σ</w:t>
      </w:r>
      <w:r w:rsidR="007F06D7" w:rsidRPr="00C10F99">
        <w:rPr>
          <w:rFonts w:ascii="Tahoma" w:eastAsia="Times New Roman" w:hAnsi="Tahoma" w:cs="Tahoma"/>
          <w:kern w:val="0"/>
          <w:sz w:val="24"/>
          <w:szCs w:val="24"/>
          <w:lang w:eastAsia="el-GR"/>
          <w14:ligatures w14:val="none"/>
        </w:rPr>
        <w:t xml:space="preserve">ε </w:t>
      </w:r>
      <w:r w:rsidR="007F06D7" w:rsidRPr="00C10F99">
        <w:rPr>
          <w:rFonts w:ascii="Tahoma" w:eastAsia="Aptos" w:hAnsi="Tahoma" w:cs="Tahoma"/>
          <w:sz w:val="24"/>
          <w:szCs w:val="24"/>
        </w:rPr>
        <w:t xml:space="preserve">απολύτως συμβολικό κλείσιμο </w:t>
      </w:r>
      <w:r w:rsidR="00C10F99" w:rsidRPr="00C10F99">
        <w:rPr>
          <w:rFonts w:ascii="Tahoma" w:eastAsia="Aptos" w:hAnsi="Tahoma" w:cs="Tahoma"/>
          <w:sz w:val="24"/>
          <w:szCs w:val="24"/>
        </w:rPr>
        <w:t xml:space="preserve">των υπηρεσιών του καταστήματος της έδρας του Δήμου, </w:t>
      </w:r>
      <w:r w:rsidR="007F06D7" w:rsidRPr="00C10F99">
        <w:rPr>
          <w:rFonts w:ascii="Tahoma" w:eastAsia="Aptos" w:hAnsi="Tahoma" w:cs="Tahoma"/>
          <w:sz w:val="24"/>
          <w:szCs w:val="24"/>
        </w:rPr>
        <w:t>χρονικά περιορισμένο σε κ</w:t>
      </w:r>
      <w:r w:rsidR="00C10F99" w:rsidRPr="00C10F99">
        <w:rPr>
          <w:rFonts w:ascii="Tahoma" w:eastAsia="Aptos" w:hAnsi="Tahoma" w:cs="Tahoma"/>
          <w:sz w:val="24"/>
          <w:szCs w:val="24"/>
        </w:rPr>
        <w:t>ά</w:t>
      </w:r>
      <w:r w:rsidR="007F06D7" w:rsidRPr="00C10F99">
        <w:rPr>
          <w:rFonts w:ascii="Tahoma" w:eastAsia="Aptos" w:hAnsi="Tahoma" w:cs="Tahoma"/>
          <w:sz w:val="24"/>
          <w:szCs w:val="24"/>
        </w:rPr>
        <w:t xml:space="preserve">ποιες </w:t>
      </w:r>
      <w:r w:rsidR="00C10F99" w:rsidRPr="00C10F99">
        <w:rPr>
          <w:rFonts w:ascii="Tahoma" w:eastAsia="Aptos" w:hAnsi="Tahoma" w:cs="Tahoma"/>
          <w:sz w:val="24"/>
          <w:szCs w:val="24"/>
        </w:rPr>
        <w:t>ώρες</w:t>
      </w:r>
      <w:r w:rsidR="009F3B39">
        <w:rPr>
          <w:rFonts w:ascii="Tahoma" w:eastAsia="Aptos" w:hAnsi="Tahoma" w:cs="Tahoma"/>
          <w:sz w:val="24"/>
          <w:szCs w:val="24"/>
        </w:rPr>
        <w:t>,</w:t>
      </w:r>
      <w:r w:rsidR="007F06D7" w:rsidRPr="00C10F99">
        <w:rPr>
          <w:rFonts w:ascii="Tahoma" w:eastAsia="Aptos" w:hAnsi="Tahoma" w:cs="Tahoma"/>
          <w:sz w:val="24"/>
          <w:szCs w:val="24"/>
        </w:rPr>
        <w:t xml:space="preserve"> </w:t>
      </w:r>
      <w:r w:rsidR="00C10F99" w:rsidRPr="00C10F99">
        <w:rPr>
          <w:rFonts w:ascii="Tahoma" w:eastAsia="Aptos" w:hAnsi="Tahoma" w:cs="Tahoma"/>
          <w:sz w:val="24"/>
          <w:szCs w:val="24"/>
        </w:rPr>
        <w:t>χωρίς</w:t>
      </w:r>
      <w:r w:rsidR="007F06D7" w:rsidRPr="00C10F99">
        <w:rPr>
          <w:rFonts w:ascii="Tahoma" w:eastAsia="Aptos" w:hAnsi="Tahoma" w:cs="Tahoma"/>
          <w:sz w:val="24"/>
          <w:szCs w:val="24"/>
        </w:rPr>
        <w:t xml:space="preserve"> διατ</w:t>
      </w:r>
      <w:r w:rsidR="00C10F99" w:rsidRPr="00C10F99">
        <w:rPr>
          <w:rFonts w:ascii="Tahoma" w:eastAsia="Aptos" w:hAnsi="Tahoma" w:cs="Tahoma"/>
          <w:sz w:val="24"/>
          <w:szCs w:val="24"/>
        </w:rPr>
        <w:t xml:space="preserve">άραξη </w:t>
      </w:r>
      <w:r w:rsidR="009F3B39">
        <w:rPr>
          <w:rFonts w:ascii="Tahoma" w:eastAsia="Aptos" w:hAnsi="Tahoma" w:cs="Tahoma"/>
          <w:sz w:val="24"/>
          <w:szCs w:val="24"/>
        </w:rPr>
        <w:t xml:space="preserve">των </w:t>
      </w:r>
      <w:r w:rsidR="007F06D7" w:rsidRPr="00C10F99">
        <w:rPr>
          <w:rFonts w:ascii="Tahoma" w:eastAsia="Aptos" w:hAnsi="Tahoma" w:cs="Tahoma"/>
          <w:sz w:val="24"/>
          <w:szCs w:val="24"/>
        </w:rPr>
        <w:t>κρίσιμ</w:t>
      </w:r>
      <w:r w:rsidR="00C10F99" w:rsidRPr="00C10F99">
        <w:rPr>
          <w:rFonts w:ascii="Tahoma" w:eastAsia="Aptos" w:hAnsi="Tahoma" w:cs="Tahoma"/>
          <w:sz w:val="24"/>
          <w:szCs w:val="24"/>
        </w:rPr>
        <w:t>ων</w:t>
      </w:r>
      <w:r w:rsidR="007F06D7" w:rsidRPr="00C10F99">
        <w:rPr>
          <w:rFonts w:ascii="Tahoma" w:eastAsia="Aptos" w:hAnsi="Tahoma" w:cs="Tahoma"/>
          <w:sz w:val="24"/>
          <w:szCs w:val="24"/>
        </w:rPr>
        <w:t xml:space="preserve"> υπηρεσ</w:t>
      </w:r>
      <w:r w:rsidR="00C10F99" w:rsidRPr="00C10F99">
        <w:rPr>
          <w:rFonts w:ascii="Tahoma" w:eastAsia="Aptos" w:hAnsi="Tahoma" w:cs="Tahoma"/>
          <w:sz w:val="24"/>
          <w:szCs w:val="24"/>
        </w:rPr>
        <w:t>ιών</w:t>
      </w:r>
      <w:r w:rsidR="007F06D7" w:rsidRPr="00C10F99">
        <w:rPr>
          <w:rFonts w:ascii="Tahoma" w:eastAsia="Aptos" w:hAnsi="Tahoma" w:cs="Tahoma"/>
          <w:sz w:val="24"/>
          <w:szCs w:val="24"/>
        </w:rPr>
        <w:t xml:space="preserve"> του</w:t>
      </w:r>
      <w:r w:rsidR="00C10F99" w:rsidRPr="00C10F99">
        <w:rPr>
          <w:rFonts w:ascii="Tahoma" w:eastAsia="Aptos" w:hAnsi="Tahoma" w:cs="Tahoma"/>
          <w:sz w:val="24"/>
          <w:szCs w:val="24"/>
        </w:rPr>
        <w:t xml:space="preserve"> και συγκεκριμένα</w:t>
      </w:r>
      <w:r w:rsidRPr="00C10F99">
        <w:rPr>
          <w:rFonts w:ascii="Tahoma" w:eastAsia="Aptos" w:hAnsi="Tahoma" w:cs="Tahoma"/>
          <w:sz w:val="24"/>
          <w:szCs w:val="24"/>
        </w:rPr>
        <w:t xml:space="preserve"> </w:t>
      </w:r>
      <w:r w:rsidR="00A045E8" w:rsidRPr="00C10F99">
        <w:rPr>
          <w:rFonts w:ascii="Tahoma" w:eastAsia="Aptos" w:hAnsi="Tahoma" w:cs="Tahoma"/>
          <w:sz w:val="24"/>
          <w:szCs w:val="24"/>
        </w:rPr>
        <w:t>τ</w:t>
      </w:r>
      <w:r w:rsidRPr="00C10F99">
        <w:rPr>
          <w:rFonts w:ascii="Tahoma" w:eastAsia="Aptos" w:hAnsi="Tahoma" w:cs="Tahoma"/>
          <w:sz w:val="24"/>
          <w:szCs w:val="24"/>
        </w:rPr>
        <w:t xml:space="preserve">ην Παρασκευή (5-12-2025) από τις 10 το πρωί έως τη μία το μεσημέρι,  </w:t>
      </w:r>
      <w:r w:rsidR="00893D55" w:rsidRPr="00C10F99">
        <w:rPr>
          <w:rFonts w:ascii="Tahoma" w:eastAsia="Aptos" w:hAnsi="Tahoma" w:cs="Tahoma"/>
          <w:sz w:val="24"/>
          <w:szCs w:val="24"/>
        </w:rPr>
        <w:t xml:space="preserve">ως πολιτική κίνηση </w:t>
      </w:r>
      <w:r w:rsidRPr="00C10F99">
        <w:rPr>
          <w:rFonts w:ascii="Tahoma" w:eastAsia="Aptos" w:hAnsi="Tahoma" w:cs="Tahoma"/>
          <w:sz w:val="24"/>
          <w:szCs w:val="24"/>
        </w:rPr>
        <w:t>/</w:t>
      </w:r>
      <w:r w:rsidR="00893D55" w:rsidRPr="00C10F99">
        <w:rPr>
          <w:rFonts w:ascii="Tahoma" w:eastAsia="Aptos" w:hAnsi="Tahoma" w:cs="Tahoma"/>
          <w:sz w:val="24"/>
          <w:szCs w:val="24"/>
        </w:rPr>
        <w:t xml:space="preserve"> πολιτική διαμαρτυρία προκειμένου να ασκηθεί πίεση στην κυβέρνηση</w:t>
      </w:r>
      <w:r w:rsidRPr="00C10F99">
        <w:rPr>
          <w:rFonts w:ascii="Tahoma" w:eastAsia="Aptos" w:hAnsi="Tahoma" w:cs="Tahoma"/>
          <w:sz w:val="24"/>
          <w:szCs w:val="24"/>
        </w:rPr>
        <w:t>.</w:t>
      </w:r>
      <w:r w:rsidR="00A045E8" w:rsidRPr="00C10F99">
        <w:rPr>
          <w:rFonts w:ascii="Tahoma" w:eastAsia="Aptos" w:hAnsi="Tahoma" w:cs="Tahoma"/>
          <w:sz w:val="24"/>
          <w:szCs w:val="24"/>
        </w:rPr>
        <w:t xml:space="preserve"> Σύσσωμο το </w:t>
      </w:r>
      <w:r w:rsidRPr="00C10F99">
        <w:rPr>
          <w:rFonts w:ascii="Tahoma" w:eastAsia="Aptos" w:hAnsi="Tahoma" w:cs="Tahoma"/>
          <w:sz w:val="24"/>
          <w:szCs w:val="24"/>
        </w:rPr>
        <w:t xml:space="preserve"> </w:t>
      </w:r>
      <w:r w:rsidR="00A045E8" w:rsidRPr="00C10F99">
        <w:rPr>
          <w:rFonts w:ascii="Tahoma" w:eastAsia="Times New Roman" w:hAnsi="Tahoma" w:cs="Tahoma"/>
          <w:kern w:val="0"/>
          <w:sz w:val="24"/>
          <w:szCs w:val="24"/>
          <w:lang w:eastAsia="el-GR"/>
          <w14:ligatures w14:val="none"/>
        </w:rPr>
        <w:t xml:space="preserve">Δημοτικό Συμβούλιο και οι υπάλληλοι θα μεταβούν, την προαναφερόμενη μέρα, στον χώρο κινητοποιήσεων των αγροτών τόσο ως συμπαραστάτες, όσο και ως συνομιλητές των αγροτών. </w:t>
      </w:r>
    </w:p>
    <w:p w14:paraId="1CAB716A" w14:textId="2F08B5AF" w:rsidR="00C2799E" w:rsidRPr="00C2799E" w:rsidRDefault="00A045E8" w:rsidP="00C2799E">
      <w:pPr>
        <w:numPr>
          <w:ilvl w:val="0"/>
          <w:numId w:val="2"/>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Pr>
          <w:rFonts w:ascii="Tahoma" w:eastAsia="Times New Roman" w:hAnsi="Tahoma" w:cs="Tahoma"/>
          <w:kern w:val="0"/>
          <w:sz w:val="24"/>
          <w:szCs w:val="24"/>
          <w:lang w:eastAsia="el-GR"/>
          <w14:ligatures w14:val="none"/>
        </w:rPr>
        <w:t>Υ</w:t>
      </w:r>
      <w:r w:rsidR="00C2799E" w:rsidRPr="00C2799E">
        <w:rPr>
          <w:rFonts w:ascii="Tahoma" w:eastAsia="Times New Roman" w:hAnsi="Tahoma" w:cs="Tahoma"/>
          <w:kern w:val="0"/>
          <w:sz w:val="24"/>
          <w:szCs w:val="24"/>
          <w:lang w:eastAsia="el-GR"/>
          <w14:ligatures w14:val="none"/>
        </w:rPr>
        <w:t>ιοθετεί τα βασικά αιτήματα των κινητοποιήσεων, ιδίως αυτά που αφορούν το κόστος παραγωγής (αφορολόγητο πετρέλαιο, μείωση ρεύματος), τη διασφάλιση δίκαιων τιμών και την ουσιαστική αναμόρφωση του ΕΛΓΑ.</w:t>
      </w:r>
    </w:p>
    <w:p w14:paraId="782A9EC9" w14:textId="223A862C" w:rsidR="00C2799E" w:rsidRPr="00C2799E" w:rsidRDefault="007F06D7" w:rsidP="00C2799E">
      <w:pPr>
        <w:numPr>
          <w:ilvl w:val="0"/>
          <w:numId w:val="2"/>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Pr>
          <w:rFonts w:ascii="Tahoma" w:eastAsia="Times New Roman" w:hAnsi="Tahoma" w:cs="Tahoma"/>
          <w:kern w:val="0"/>
          <w:sz w:val="24"/>
          <w:szCs w:val="24"/>
          <w:lang w:eastAsia="el-GR"/>
          <w14:ligatures w14:val="none"/>
        </w:rPr>
        <w:t xml:space="preserve">Το </w:t>
      </w:r>
      <w:r w:rsidR="00C10F99" w:rsidRPr="00C10F99">
        <w:rPr>
          <w:rFonts w:ascii="Tahoma" w:eastAsia="Times New Roman" w:hAnsi="Tahoma" w:cs="Tahoma"/>
          <w:kern w:val="0"/>
          <w:sz w:val="24"/>
          <w:szCs w:val="24"/>
          <w:lang w:eastAsia="el-GR"/>
          <w14:ligatures w14:val="none"/>
        </w:rPr>
        <w:t xml:space="preserve">Δημοτικό Συμβούλιο </w:t>
      </w:r>
      <w:r>
        <w:rPr>
          <w:rFonts w:ascii="Tahoma" w:eastAsia="Times New Roman" w:hAnsi="Tahoma" w:cs="Tahoma"/>
          <w:kern w:val="0"/>
          <w:sz w:val="24"/>
          <w:szCs w:val="24"/>
          <w:lang w:eastAsia="el-GR"/>
          <w14:ligatures w14:val="none"/>
        </w:rPr>
        <w:t xml:space="preserve">εξουσιοδοτεί τον Δήμαρχο </w:t>
      </w:r>
      <w:r w:rsidR="009F3B39">
        <w:rPr>
          <w:rFonts w:ascii="Tahoma" w:eastAsia="Times New Roman" w:hAnsi="Tahoma" w:cs="Tahoma"/>
          <w:kern w:val="0"/>
          <w:sz w:val="24"/>
          <w:szCs w:val="24"/>
          <w:lang w:eastAsia="el-GR"/>
          <w14:ligatures w14:val="none"/>
        </w:rPr>
        <w:t>για την υλοποίηση της παρούσα Απόφασης και τη διαβίβασή της</w:t>
      </w:r>
      <w:r w:rsidR="00C2799E" w:rsidRPr="00C2799E">
        <w:rPr>
          <w:rFonts w:ascii="Tahoma" w:eastAsia="Times New Roman" w:hAnsi="Tahoma" w:cs="Tahoma"/>
          <w:kern w:val="0"/>
          <w:sz w:val="24"/>
          <w:szCs w:val="24"/>
          <w:lang w:eastAsia="el-GR"/>
          <w14:ligatures w14:val="none"/>
        </w:rPr>
        <w:t xml:space="preserve"> άμεσα στον Πρωθυπουργό, τους συναρμόδιους Υπουργούς (Αγροτικής Ανάπτυξης, Οικονομικών) και την Κεντρική Ένωση Δήμων Ελλάδας (ΚΕΔΕ), ζητώντας την άμεση και οριστική επίλυση των προβλημάτων.</w:t>
      </w:r>
    </w:p>
    <w:p w14:paraId="161A7677" w14:textId="5C6DDA8E" w:rsidR="00C2799E" w:rsidRPr="00C2799E" w:rsidRDefault="00A045E8" w:rsidP="00C2799E">
      <w:pPr>
        <w:numPr>
          <w:ilvl w:val="0"/>
          <w:numId w:val="2"/>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Pr>
          <w:rFonts w:ascii="Tahoma" w:eastAsia="Times New Roman" w:hAnsi="Tahoma" w:cs="Tahoma"/>
          <w:kern w:val="0"/>
          <w:sz w:val="24"/>
          <w:szCs w:val="24"/>
          <w:lang w:eastAsia="el-GR"/>
          <w14:ligatures w14:val="none"/>
        </w:rPr>
        <w:lastRenderedPageBreak/>
        <w:t>Δ</w:t>
      </w:r>
      <w:r w:rsidR="00C2799E" w:rsidRPr="00C2799E">
        <w:rPr>
          <w:rFonts w:ascii="Tahoma" w:eastAsia="Times New Roman" w:hAnsi="Tahoma" w:cs="Tahoma"/>
          <w:kern w:val="0"/>
          <w:sz w:val="24"/>
          <w:szCs w:val="24"/>
          <w:lang w:eastAsia="el-GR"/>
          <w14:ligatures w14:val="none"/>
        </w:rPr>
        <w:t>εσμεύεται να εντείνει τις δράσεις που εμπίπτουν στις δικές του αρμοδιότητες και μπορούν να στηρίξουν τον πρωτογενή τομέα, όπως:</w:t>
      </w:r>
    </w:p>
    <w:p w14:paraId="103F6702" w14:textId="77777777" w:rsidR="00C2799E" w:rsidRPr="00C2799E" w:rsidRDefault="00C2799E" w:rsidP="00C2799E">
      <w:pPr>
        <w:numPr>
          <w:ilvl w:val="1"/>
          <w:numId w:val="2"/>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Βελτίωση Αγροτικής Οδοποιίας.</w:t>
      </w:r>
    </w:p>
    <w:p w14:paraId="6B5F7EE8" w14:textId="77777777" w:rsidR="00C2799E" w:rsidRPr="00C2799E" w:rsidRDefault="00C2799E" w:rsidP="00C2799E">
      <w:pPr>
        <w:numPr>
          <w:ilvl w:val="1"/>
          <w:numId w:val="2"/>
        </w:numPr>
        <w:spacing w:before="100" w:beforeAutospacing="1" w:after="100" w:afterAutospacing="1" w:line="240" w:lineRule="auto"/>
        <w:jc w:val="both"/>
        <w:rPr>
          <w:rFonts w:ascii="Tahoma" w:eastAsia="Times New Roman" w:hAnsi="Tahoma" w:cs="Tahoma"/>
          <w:kern w:val="0"/>
          <w:sz w:val="24"/>
          <w:szCs w:val="24"/>
          <w:lang w:eastAsia="el-GR"/>
          <w14:ligatures w14:val="none"/>
        </w:rPr>
      </w:pPr>
      <w:r w:rsidRPr="00C2799E">
        <w:rPr>
          <w:rFonts w:ascii="Tahoma" w:eastAsia="Times New Roman" w:hAnsi="Tahoma" w:cs="Tahoma"/>
          <w:kern w:val="0"/>
          <w:sz w:val="24"/>
          <w:szCs w:val="24"/>
          <w:lang w:eastAsia="el-GR"/>
          <w14:ligatures w14:val="none"/>
        </w:rPr>
        <w:t>Υποστήριξη σε ζητήματα ύδρευσης/άρδευσης (π.χ. συντήρηση δικτύων).</w:t>
      </w:r>
    </w:p>
    <w:p w14:paraId="4994798D" w14:textId="77777777" w:rsidR="00C2799E" w:rsidRPr="00C2799E" w:rsidRDefault="00C2799E" w:rsidP="00C2799E">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C2799E">
        <w:rPr>
          <w:rFonts w:ascii="Tahoma" w:eastAsia="Times New Roman" w:hAnsi="Tahoma" w:cs="Tahoma"/>
          <w:kern w:val="0"/>
          <w:sz w:val="24"/>
          <w:szCs w:val="24"/>
          <w:lang w:eastAsia="el-GR"/>
          <w14:ligatures w14:val="none"/>
        </w:rPr>
        <w:t>Προώθηση τοπικών προϊόντων μέσω δημοτικών εκδηλώσεων και αγορών</w:t>
      </w:r>
      <w:r w:rsidRPr="00C2799E">
        <w:rPr>
          <w:rFonts w:ascii="Times New Roman" w:eastAsia="Times New Roman" w:hAnsi="Times New Roman" w:cs="Times New Roman"/>
          <w:kern w:val="0"/>
          <w:sz w:val="24"/>
          <w:szCs w:val="24"/>
          <w:lang w:eastAsia="el-GR"/>
          <w14:ligatures w14:val="none"/>
        </w:rPr>
        <w:t>.</w:t>
      </w:r>
    </w:p>
    <w:p w14:paraId="68C355A3" w14:textId="77777777" w:rsidR="00C2799E" w:rsidRPr="00C2799E" w:rsidRDefault="00C2799E" w:rsidP="00C2799E">
      <w:pPr>
        <w:pStyle w:val="Web"/>
        <w:spacing w:line="276" w:lineRule="auto"/>
        <w:jc w:val="both"/>
        <w:rPr>
          <w:rFonts w:ascii="Tahoma" w:hAnsi="Tahoma" w:cs="Tahoma"/>
        </w:rPr>
      </w:pPr>
    </w:p>
    <w:p w14:paraId="3A65C086" w14:textId="751DAF3B" w:rsidR="00D566AF" w:rsidRPr="00D566AF" w:rsidRDefault="00D566AF" w:rsidP="00A045E8">
      <w:pPr>
        <w:spacing w:after="200" w:line="360" w:lineRule="auto"/>
        <w:ind w:left="5040" w:firstLine="720"/>
        <w:jc w:val="both"/>
        <w:rPr>
          <w:rFonts w:ascii="Tahoma" w:eastAsia="Calibri" w:hAnsi="Tahoma" w:cs="Tahoma"/>
          <w:b/>
          <w:bCs/>
          <w:kern w:val="0"/>
          <w14:ligatures w14:val="none"/>
        </w:rPr>
      </w:pPr>
      <w:r w:rsidRPr="00D566AF">
        <w:rPr>
          <w:rFonts w:ascii="Tahoma" w:eastAsia="Calibri" w:hAnsi="Tahoma" w:cs="Tahoma"/>
          <w:b/>
          <w:bCs/>
          <w:kern w:val="0"/>
          <w14:ligatures w14:val="none"/>
        </w:rPr>
        <w:t>Ο Δήμαρχος Κομοτηνής</w:t>
      </w:r>
    </w:p>
    <w:p w14:paraId="6C97B556" w14:textId="77777777" w:rsidR="00D566AF" w:rsidRPr="00D566AF" w:rsidRDefault="00D566AF" w:rsidP="00D566AF">
      <w:pPr>
        <w:spacing w:after="200" w:line="360" w:lineRule="auto"/>
        <w:jc w:val="both"/>
        <w:rPr>
          <w:rFonts w:ascii="Tahoma" w:eastAsia="Calibri" w:hAnsi="Tahoma" w:cs="Tahoma"/>
          <w:b/>
          <w:bCs/>
          <w:kern w:val="0"/>
          <w14:ligatures w14:val="none"/>
        </w:rPr>
      </w:pP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r>
    </w:p>
    <w:p w14:paraId="13148A39" w14:textId="60A002CE" w:rsidR="00D566AF" w:rsidRPr="00D566AF" w:rsidRDefault="00D566AF" w:rsidP="00D566AF">
      <w:pPr>
        <w:spacing w:after="200" w:line="360" w:lineRule="auto"/>
        <w:jc w:val="both"/>
        <w:rPr>
          <w:rFonts w:ascii="Tahoma" w:eastAsia="Calibri" w:hAnsi="Tahoma" w:cs="Tahoma"/>
          <w:b/>
          <w:bCs/>
          <w:kern w:val="0"/>
          <w14:ligatures w14:val="none"/>
        </w:rPr>
      </w:pP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r>
      <w:r w:rsidRPr="00D566AF">
        <w:rPr>
          <w:rFonts w:ascii="Tahoma" w:eastAsia="Calibri" w:hAnsi="Tahoma" w:cs="Tahoma"/>
          <w:b/>
          <w:bCs/>
          <w:kern w:val="0"/>
          <w14:ligatures w14:val="none"/>
        </w:rPr>
        <w:tab/>
        <w:t xml:space="preserve">    </w:t>
      </w:r>
      <w:r w:rsidR="00A045E8">
        <w:rPr>
          <w:rFonts w:ascii="Tahoma" w:eastAsia="Calibri" w:hAnsi="Tahoma" w:cs="Tahoma"/>
          <w:b/>
          <w:bCs/>
          <w:kern w:val="0"/>
          <w14:ligatures w14:val="none"/>
        </w:rPr>
        <w:tab/>
      </w:r>
      <w:r w:rsidR="00A045E8">
        <w:rPr>
          <w:rFonts w:ascii="Tahoma" w:eastAsia="Calibri" w:hAnsi="Tahoma" w:cs="Tahoma"/>
          <w:b/>
          <w:bCs/>
          <w:kern w:val="0"/>
          <w14:ligatures w14:val="none"/>
        </w:rPr>
        <w:tab/>
        <w:t xml:space="preserve">   </w:t>
      </w:r>
      <w:r w:rsidRPr="00D566AF">
        <w:rPr>
          <w:rFonts w:ascii="Tahoma" w:eastAsia="Calibri" w:hAnsi="Tahoma" w:cs="Tahoma"/>
          <w:b/>
          <w:bCs/>
          <w:kern w:val="0"/>
          <w14:ligatures w14:val="none"/>
        </w:rPr>
        <w:t>Ιωάννης  Γκαράνης</w:t>
      </w:r>
    </w:p>
    <w:bookmarkEnd w:id="0"/>
    <w:p w14:paraId="278AE60A" w14:textId="1607686E" w:rsidR="00EE7C50" w:rsidRPr="00EE7C50" w:rsidRDefault="00EE7C50" w:rsidP="00EE7C50">
      <w:pPr>
        <w:spacing w:after="200" w:line="360" w:lineRule="auto"/>
        <w:jc w:val="both"/>
        <w:rPr>
          <w:rFonts w:ascii="Tahoma" w:eastAsia="Calibri" w:hAnsi="Tahoma" w:cs="Tahoma"/>
          <w:bCs/>
          <w:kern w:val="0"/>
          <w14:ligatures w14:val="none"/>
        </w:rPr>
      </w:pPr>
    </w:p>
    <w:sectPr w:rsidR="00EE7C50" w:rsidRPr="00EE7C50" w:rsidSect="00C2799E">
      <w:footerReference w:type="default" r:id="rId1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4C2C" w14:textId="77777777" w:rsidR="00047FB5" w:rsidRDefault="00047FB5" w:rsidP="00EE7C50">
      <w:pPr>
        <w:spacing w:after="0" w:line="240" w:lineRule="auto"/>
      </w:pPr>
      <w:r>
        <w:separator/>
      </w:r>
    </w:p>
  </w:endnote>
  <w:endnote w:type="continuationSeparator" w:id="0">
    <w:p w14:paraId="2908AAE1" w14:textId="77777777" w:rsidR="00047FB5" w:rsidRDefault="00047FB5" w:rsidP="00EE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585808"/>
      <w:docPartObj>
        <w:docPartGallery w:val="Page Numbers (Bottom of Page)"/>
        <w:docPartUnique/>
      </w:docPartObj>
    </w:sdtPr>
    <w:sdtContent>
      <w:p w14:paraId="0A2E4AED" w14:textId="1FCD0A58" w:rsidR="00EE7C50" w:rsidRDefault="00EE7C50">
        <w:pPr>
          <w:pStyle w:val="ab"/>
        </w:pPr>
        <w:r>
          <w:rPr>
            <w:noProof/>
          </w:rPr>
          <mc:AlternateContent>
            <mc:Choice Requires="wps">
              <w:drawing>
                <wp:anchor distT="0" distB="0" distL="114300" distR="114300" simplePos="0" relativeHeight="251660288" behindDoc="0" locked="0" layoutInCell="1" allowOverlap="1" wp14:anchorId="54830EDB" wp14:editId="26B71169">
                  <wp:simplePos x="0" y="0"/>
                  <wp:positionH relativeFrom="margin">
                    <wp:align>center</wp:align>
                  </wp:positionH>
                  <wp:positionV relativeFrom="bottomMargin">
                    <wp:align>center</wp:align>
                  </wp:positionV>
                  <wp:extent cx="551815" cy="238760"/>
                  <wp:effectExtent l="19050" t="19050" r="19685" b="18415"/>
                  <wp:wrapNone/>
                  <wp:docPr id="1423865396"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3D4EF3F" w14:textId="77777777" w:rsidR="00EE7C50" w:rsidRDefault="00EE7C50">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4830E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3D4EF3F" w14:textId="77777777" w:rsidR="00EE7C50" w:rsidRDefault="00EE7C50">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2DDD8DA" wp14:editId="13FCD1A7">
                  <wp:simplePos x="0" y="0"/>
                  <wp:positionH relativeFrom="margin">
                    <wp:align>center</wp:align>
                  </wp:positionH>
                  <wp:positionV relativeFrom="bottomMargin">
                    <wp:align>center</wp:align>
                  </wp:positionV>
                  <wp:extent cx="5518150" cy="0"/>
                  <wp:effectExtent l="9525" t="9525" r="6350" b="9525"/>
                  <wp:wrapNone/>
                  <wp:docPr id="618454950"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6E77BAA"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6C19" w14:textId="77777777" w:rsidR="00047FB5" w:rsidRDefault="00047FB5" w:rsidP="00EE7C50">
      <w:pPr>
        <w:spacing w:after="0" w:line="240" w:lineRule="auto"/>
      </w:pPr>
      <w:r>
        <w:separator/>
      </w:r>
    </w:p>
  </w:footnote>
  <w:footnote w:type="continuationSeparator" w:id="0">
    <w:p w14:paraId="155C7FF8" w14:textId="77777777" w:rsidR="00047FB5" w:rsidRDefault="00047FB5" w:rsidP="00EE7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D076F"/>
    <w:multiLevelType w:val="multilevel"/>
    <w:tmpl w:val="9DCC3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C3A26"/>
    <w:multiLevelType w:val="multilevel"/>
    <w:tmpl w:val="F5788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813959">
    <w:abstractNumId w:val="0"/>
  </w:num>
  <w:num w:numId="2" w16cid:durableId="150944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0"/>
    <w:rsid w:val="00047FB5"/>
    <w:rsid w:val="000C023F"/>
    <w:rsid w:val="0011638F"/>
    <w:rsid w:val="0014154B"/>
    <w:rsid w:val="00164D94"/>
    <w:rsid w:val="0021592B"/>
    <w:rsid w:val="002D5850"/>
    <w:rsid w:val="002E7A84"/>
    <w:rsid w:val="00355B90"/>
    <w:rsid w:val="004C5428"/>
    <w:rsid w:val="00576DE2"/>
    <w:rsid w:val="00587F2E"/>
    <w:rsid w:val="005E7226"/>
    <w:rsid w:val="006067E5"/>
    <w:rsid w:val="00675DFC"/>
    <w:rsid w:val="0073053F"/>
    <w:rsid w:val="007F06D7"/>
    <w:rsid w:val="00872390"/>
    <w:rsid w:val="00892F01"/>
    <w:rsid w:val="00893D55"/>
    <w:rsid w:val="009F3B39"/>
    <w:rsid w:val="00A045E8"/>
    <w:rsid w:val="00C10F99"/>
    <w:rsid w:val="00C2799E"/>
    <w:rsid w:val="00D566AF"/>
    <w:rsid w:val="00D80BC4"/>
    <w:rsid w:val="00DB0083"/>
    <w:rsid w:val="00DF2269"/>
    <w:rsid w:val="00E028BB"/>
    <w:rsid w:val="00E40F35"/>
    <w:rsid w:val="00EE7C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BB25A"/>
  <w15:chartTrackingRefBased/>
  <w15:docId w15:val="{2F41503B-5FD0-4B9D-B2BE-0E88D456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C50"/>
    <w:pPr>
      <w:spacing w:line="259" w:lineRule="auto"/>
    </w:pPr>
    <w:rPr>
      <w:sz w:val="22"/>
      <w:szCs w:val="22"/>
    </w:rPr>
  </w:style>
  <w:style w:type="paragraph" w:styleId="1">
    <w:name w:val="heading 1"/>
    <w:basedOn w:val="a"/>
    <w:next w:val="a"/>
    <w:link w:val="1Char"/>
    <w:uiPriority w:val="9"/>
    <w:qFormat/>
    <w:rsid w:val="00EE7C5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E7C5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E7C50"/>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E7C5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Char"/>
    <w:uiPriority w:val="9"/>
    <w:semiHidden/>
    <w:unhideWhenUsed/>
    <w:qFormat/>
    <w:rsid w:val="00EE7C50"/>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Char"/>
    <w:uiPriority w:val="9"/>
    <w:semiHidden/>
    <w:unhideWhenUsed/>
    <w:qFormat/>
    <w:rsid w:val="00EE7C5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Char"/>
    <w:uiPriority w:val="9"/>
    <w:semiHidden/>
    <w:unhideWhenUsed/>
    <w:qFormat/>
    <w:rsid w:val="00EE7C50"/>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Char"/>
    <w:uiPriority w:val="9"/>
    <w:semiHidden/>
    <w:unhideWhenUsed/>
    <w:qFormat/>
    <w:rsid w:val="00EE7C50"/>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Char"/>
    <w:uiPriority w:val="9"/>
    <w:semiHidden/>
    <w:unhideWhenUsed/>
    <w:qFormat/>
    <w:rsid w:val="00EE7C50"/>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7C5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E7C5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E7C5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E7C5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E7C5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E7C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7C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7C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7C50"/>
    <w:rPr>
      <w:rFonts w:eastAsiaTheme="majorEastAsia" w:cstheme="majorBidi"/>
      <w:color w:val="272727" w:themeColor="text1" w:themeTint="D8"/>
    </w:rPr>
  </w:style>
  <w:style w:type="paragraph" w:styleId="a3">
    <w:name w:val="Title"/>
    <w:basedOn w:val="a"/>
    <w:next w:val="a"/>
    <w:link w:val="Char"/>
    <w:uiPriority w:val="10"/>
    <w:qFormat/>
    <w:rsid w:val="00EE7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7C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7C50"/>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7C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7C50"/>
    <w:pPr>
      <w:spacing w:before="160" w:line="278" w:lineRule="auto"/>
      <w:jc w:val="center"/>
    </w:pPr>
    <w:rPr>
      <w:i/>
      <w:iCs/>
      <w:color w:val="404040" w:themeColor="text1" w:themeTint="BF"/>
      <w:sz w:val="24"/>
      <w:szCs w:val="24"/>
    </w:rPr>
  </w:style>
  <w:style w:type="character" w:customStyle="1" w:styleId="Char1">
    <w:name w:val="Απόσπασμα Char"/>
    <w:basedOn w:val="a0"/>
    <w:link w:val="a5"/>
    <w:uiPriority w:val="29"/>
    <w:rsid w:val="00EE7C50"/>
    <w:rPr>
      <w:i/>
      <w:iCs/>
      <w:color w:val="404040" w:themeColor="text1" w:themeTint="BF"/>
    </w:rPr>
  </w:style>
  <w:style w:type="paragraph" w:styleId="a6">
    <w:name w:val="List Paragraph"/>
    <w:basedOn w:val="a"/>
    <w:uiPriority w:val="34"/>
    <w:qFormat/>
    <w:rsid w:val="00EE7C50"/>
    <w:pPr>
      <w:spacing w:line="278" w:lineRule="auto"/>
      <w:ind w:left="720"/>
      <w:contextualSpacing/>
    </w:pPr>
    <w:rPr>
      <w:sz w:val="24"/>
      <w:szCs w:val="24"/>
    </w:rPr>
  </w:style>
  <w:style w:type="character" w:styleId="a7">
    <w:name w:val="Intense Emphasis"/>
    <w:basedOn w:val="a0"/>
    <w:uiPriority w:val="21"/>
    <w:qFormat/>
    <w:rsid w:val="00EE7C50"/>
    <w:rPr>
      <w:i/>
      <w:iCs/>
      <w:color w:val="2F5496" w:themeColor="accent1" w:themeShade="BF"/>
    </w:rPr>
  </w:style>
  <w:style w:type="paragraph" w:styleId="a8">
    <w:name w:val="Intense Quote"/>
    <w:basedOn w:val="a"/>
    <w:next w:val="a"/>
    <w:link w:val="Char2"/>
    <w:uiPriority w:val="30"/>
    <w:qFormat/>
    <w:rsid w:val="00EE7C5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har2">
    <w:name w:val="Έντονο απόσπ. Char"/>
    <w:basedOn w:val="a0"/>
    <w:link w:val="a8"/>
    <w:uiPriority w:val="30"/>
    <w:rsid w:val="00EE7C50"/>
    <w:rPr>
      <w:i/>
      <w:iCs/>
      <w:color w:val="2F5496" w:themeColor="accent1" w:themeShade="BF"/>
    </w:rPr>
  </w:style>
  <w:style w:type="character" w:styleId="a9">
    <w:name w:val="Intense Reference"/>
    <w:basedOn w:val="a0"/>
    <w:uiPriority w:val="32"/>
    <w:qFormat/>
    <w:rsid w:val="00EE7C50"/>
    <w:rPr>
      <w:b/>
      <w:bCs/>
      <w:smallCaps/>
      <w:color w:val="2F5496" w:themeColor="accent1" w:themeShade="BF"/>
      <w:spacing w:val="5"/>
    </w:rPr>
  </w:style>
  <w:style w:type="paragraph" w:styleId="aa">
    <w:name w:val="header"/>
    <w:basedOn w:val="a"/>
    <w:link w:val="Char3"/>
    <w:uiPriority w:val="99"/>
    <w:unhideWhenUsed/>
    <w:rsid w:val="00EE7C50"/>
    <w:pPr>
      <w:tabs>
        <w:tab w:val="center" w:pos="4153"/>
        <w:tab w:val="right" w:pos="8306"/>
      </w:tabs>
      <w:spacing w:after="0" w:line="240" w:lineRule="auto"/>
    </w:pPr>
  </w:style>
  <w:style w:type="character" w:customStyle="1" w:styleId="Char3">
    <w:name w:val="Κεφαλίδα Char"/>
    <w:basedOn w:val="a0"/>
    <w:link w:val="aa"/>
    <w:uiPriority w:val="99"/>
    <w:rsid w:val="00EE7C50"/>
    <w:rPr>
      <w:sz w:val="22"/>
      <w:szCs w:val="22"/>
    </w:rPr>
  </w:style>
  <w:style w:type="paragraph" w:styleId="ab">
    <w:name w:val="footer"/>
    <w:basedOn w:val="a"/>
    <w:link w:val="Char4"/>
    <w:uiPriority w:val="99"/>
    <w:unhideWhenUsed/>
    <w:rsid w:val="00EE7C50"/>
    <w:pPr>
      <w:tabs>
        <w:tab w:val="center" w:pos="4153"/>
        <w:tab w:val="right" w:pos="8306"/>
      </w:tabs>
      <w:spacing w:after="0" w:line="240" w:lineRule="auto"/>
    </w:pPr>
  </w:style>
  <w:style w:type="character" w:customStyle="1" w:styleId="Char4">
    <w:name w:val="Υποσέλιδο Char"/>
    <w:basedOn w:val="a0"/>
    <w:link w:val="ab"/>
    <w:uiPriority w:val="99"/>
    <w:rsid w:val="00EE7C50"/>
    <w:rPr>
      <w:sz w:val="22"/>
      <w:szCs w:val="22"/>
    </w:rPr>
  </w:style>
  <w:style w:type="paragraph" w:styleId="Web">
    <w:name w:val="Normal (Web)"/>
    <w:basedOn w:val="a"/>
    <w:uiPriority w:val="99"/>
    <w:unhideWhenUsed/>
    <w:rsid w:val="00C2799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vkekvd">
    <w:name w:val="vkekvd"/>
    <w:basedOn w:val="a0"/>
    <w:rsid w:val="00DF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DF9D3AA52BBA41AADAE8CD544F8A19" ma:contentTypeVersion="4" ma:contentTypeDescription="Create a new document." ma:contentTypeScope="" ma:versionID="25a9f1e5969af9e44b707c3c83f0085c">
  <xsd:schema xmlns:xsd="http://www.w3.org/2001/XMLSchema" xmlns:xs="http://www.w3.org/2001/XMLSchema" xmlns:p="http://schemas.microsoft.com/office/2006/metadata/properties" xmlns:ns3="0e2898a8-3773-4a8c-b4f2-469d8b8c6ac2" targetNamespace="http://schemas.microsoft.com/office/2006/metadata/properties" ma:root="true" ma:fieldsID="3120e0b71fdb89ff892a353b8ab9aab4" ns3:_="">
    <xsd:import namespace="0e2898a8-3773-4a8c-b4f2-469d8b8c6ac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898a8-3773-4a8c-b4f2-469d8b8c6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AC608-1821-47A2-A071-23B5EB0E4C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3258D4-47AE-4C09-9535-DC5D6F0CF6F3}">
  <ds:schemaRefs>
    <ds:schemaRef ds:uri="http://schemas.openxmlformats.org/officeDocument/2006/bibliography"/>
  </ds:schemaRefs>
</ds:datastoreItem>
</file>

<file path=customXml/itemProps3.xml><?xml version="1.0" encoding="utf-8"?>
<ds:datastoreItem xmlns:ds="http://schemas.openxmlformats.org/officeDocument/2006/customXml" ds:itemID="{FD05D9F8-8F51-4C3B-BEC7-D29D1D30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898a8-3773-4a8c-b4f2-469d8b8c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18058-2343-423A-B764-BD4ECC4F7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3716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Sofianou</dc:creator>
  <cp:keywords/>
  <dc:description/>
  <cp:lastModifiedBy>Μαρία Αμπατζή</cp:lastModifiedBy>
  <cp:revision>2</cp:revision>
  <dcterms:created xsi:type="dcterms:W3CDTF">2025-12-02T14:25:00Z</dcterms:created>
  <dcterms:modified xsi:type="dcterms:W3CDTF">2025-12-02T14:25:00Z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0x0101005DDF9D3AA52BBA41AADAE8CD544F8A19</vt:lpwstr>
  </property>
</Properties>
</file>