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CFE3" w14:textId="34094F15" w:rsidR="00DC3DC8" w:rsidRPr="00A25CCF" w:rsidRDefault="00DC3DC8" w:rsidP="00DC3DC8">
      <w:pPr>
        <w:jc w:val="right"/>
        <w:rPr>
          <w:rFonts w:ascii="Commissioner" w:hAnsi="Commissioner"/>
          <w:color w:val="002060"/>
          <w:lang w:val="el-GR"/>
        </w:rPr>
      </w:pPr>
      <w:r w:rsidRPr="00A25CCF">
        <w:rPr>
          <w:rFonts w:ascii="Commissioner" w:hAnsi="Commissioner"/>
          <w:color w:val="002060"/>
          <w:lang w:val="el-GR"/>
        </w:rPr>
        <w:t xml:space="preserve">Αθήνα, </w:t>
      </w:r>
      <w:r w:rsidR="00284C84">
        <w:rPr>
          <w:rFonts w:ascii="Commissioner" w:hAnsi="Commissioner"/>
          <w:color w:val="002060"/>
          <w:lang w:val="el-GR"/>
        </w:rPr>
        <w:t xml:space="preserve">15 </w:t>
      </w:r>
      <w:r w:rsidRPr="00A25CCF">
        <w:rPr>
          <w:rFonts w:ascii="Commissioner" w:hAnsi="Commissioner"/>
          <w:color w:val="002060"/>
          <w:lang w:val="el-GR"/>
        </w:rPr>
        <w:t>Νοεμβρίου 2021</w:t>
      </w:r>
    </w:p>
    <w:p w14:paraId="26DD2217" w14:textId="77777777" w:rsidR="00DC3DC8" w:rsidRPr="00DC3DC8" w:rsidRDefault="00DC3DC8" w:rsidP="00DC3DC8">
      <w:pPr>
        <w:rPr>
          <w:b/>
          <w:bCs/>
          <w:sz w:val="32"/>
          <w:szCs w:val="32"/>
          <w:lang w:val="el-GR"/>
        </w:rPr>
      </w:pPr>
    </w:p>
    <w:p w14:paraId="0C71920B" w14:textId="27C28F97" w:rsidR="00DC3DC8" w:rsidRPr="00DC3DC8" w:rsidRDefault="00DC3DC8" w:rsidP="00DC3DC8">
      <w:pPr>
        <w:jc w:val="center"/>
        <w:rPr>
          <w:rFonts w:ascii="Commissioner" w:hAnsi="Commissioner"/>
          <w:b/>
          <w:bCs/>
          <w:color w:val="002060"/>
          <w:sz w:val="32"/>
          <w:szCs w:val="32"/>
          <w:lang w:val="el-GR"/>
        </w:rPr>
      </w:pPr>
      <w:r w:rsidRPr="00DC3DC8">
        <w:rPr>
          <w:rFonts w:ascii="Commissioner" w:hAnsi="Commissioner"/>
          <w:b/>
          <w:bCs/>
          <w:color w:val="002060"/>
          <w:sz w:val="32"/>
          <w:szCs w:val="32"/>
          <w:lang w:val="el-GR"/>
        </w:rPr>
        <w:t>ΔΕΛΤΙΟ ΤΥΠΟΥ</w:t>
      </w:r>
    </w:p>
    <w:p w14:paraId="6E0B532B" w14:textId="77777777" w:rsidR="00DC3DC8" w:rsidRPr="00DC3DC8" w:rsidRDefault="00DC3DC8" w:rsidP="00DC3DC8">
      <w:pPr>
        <w:jc w:val="center"/>
        <w:rPr>
          <w:color w:val="002060"/>
          <w:lang w:val="el-GR"/>
        </w:rPr>
      </w:pPr>
    </w:p>
    <w:p w14:paraId="70FACFA3" w14:textId="77777777" w:rsidR="00DC3DC8" w:rsidRPr="00DC3DC8" w:rsidRDefault="00DC3DC8" w:rsidP="00DC3DC8">
      <w:pPr>
        <w:jc w:val="center"/>
        <w:rPr>
          <w:rFonts w:ascii="Commissioner" w:hAnsi="Commissioner"/>
          <w:i/>
          <w:iCs/>
          <w:color w:val="002060"/>
          <w:lang w:val="el-GR"/>
        </w:rPr>
      </w:pPr>
    </w:p>
    <w:p w14:paraId="125A915C" w14:textId="77777777" w:rsidR="00A31B80" w:rsidRDefault="001E08D9" w:rsidP="00DC3DC8">
      <w:pPr>
        <w:jc w:val="center"/>
        <w:rPr>
          <w:rFonts w:ascii="Commissioner" w:hAnsi="Commissioner"/>
          <w:b/>
          <w:bCs/>
          <w:color w:val="002060"/>
          <w:lang w:val="el-GR"/>
        </w:rPr>
      </w:pPr>
      <w:r>
        <w:rPr>
          <w:rFonts w:ascii="Commissioner" w:hAnsi="Commissioner"/>
          <w:b/>
          <w:bCs/>
          <w:color w:val="002060"/>
          <w:lang w:val="el-GR"/>
        </w:rPr>
        <w:t xml:space="preserve">Το </w:t>
      </w:r>
      <w:r w:rsidR="00DC3DC8" w:rsidRPr="00DC3DC8">
        <w:rPr>
          <w:rFonts w:ascii="Commissioner" w:hAnsi="Commissioner"/>
          <w:b/>
          <w:bCs/>
          <w:color w:val="002060"/>
          <w:lang w:val="el-GR"/>
        </w:rPr>
        <w:t>Ίδρυμα Μποδοσάκη</w:t>
      </w:r>
      <w:r>
        <w:rPr>
          <w:rFonts w:ascii="Commissioner" w:hAnsi="Commissioner"/>
          <w:b/>
          <w:bCs/>
          <w:color w:val="002060"/>
          <w:lang w:val="el-GR"/>
        </w:rPr>
        <w:t xml:space="preserve"> ανακοινώνει</w:t>
      </w:r>
      <w:r w:rsidR="00DC3DC8" w:rsidRPr="00DC3DC8">
        <w:rPr>
          <w:rFonts w:ascii="Commissioner" w:hAnsi="Commissioner"/>
          <w:b/>
          <w:bCs/>
          <w:color w:val="002060"/>
          <w:lang w:val="el-GR"/>
        </w:rPr>
        <w:t xml:space="preserve">: </w:t>
      </w:r>
    </w:p>
    <w:p w14:paraId="3A424409" w14:textId="02DDCEFE" w:rsidR="00DC3DC8" w:rsidRPr="00DC3DC8" w:rsidRDefault="00DC3DC8" w:rsidP="00DC3DC8">
      <w:pPr>
        <w:jc w:val="center"/>
        <w:rPr>
          <w:rFonts w:ascii="Commissioner" w:hAnsi="Commissioner"/>
          <w:b/>
          <w:bCs/>
          <w:color w:val="002060"/>
          <w:lang w:val="el-GR"/>
        </w:rPr>
      </w:pPr>
      <w:r w:rsidRPr="00DC3DC8">
        <w:rPr>
          <w:rFonts w:ascii="Commissioner" w:hAnsi="Commissioner"/>
          <w:b/>
          <w:bCs/>
          <w:color w:val="002060"/>
          <w:lang w:val="el-GR"/>
        </w:rPr>
        <w:t>«Σχέδιο Δράσης για το Πανεπιστήμιο του 2030: Αρχές και Θέσεις»</w:t>
      </w:r>
    </w:p>
    <w:p w14:paraId="1B38CD43" w14:textId="67C013EE" w:rsidR="00DC3DC8" w:rsidRPr="00DC3DC8" w:rsidRDefault="001E08D9" w:rsidP="00DC3DC8">
      <w:pPr>
        <w:jc w:val="center"/>
        <w:rPr>
          <w:rFonts w:ascii="Commissioner" w:hAnsi="Commissioner"/>
          <w:i/>
          <w:iCs/>
          <w:color w:val="002060"/>
          <w:lang w:val="el-GR"/>
        </w:rPr>
      </w:pPr>
      <w:r>
        <w:rPr>
          <w:rFonts w:ascii="Commissioner" w:hAnsi="Commissioner"/>
          <w:i/>
          <w:iCs/>
          <w:color w:val="002060"/>
          <w:lang w:val="el-GR"/>
        </w:rPr>
        <w:t xml:space="preserve">Θα ακολουθήσουν </w:t>
      </w:r>
      <w:r w:rsidR="00DC3DC8" w:rsidRPr="00DC3DC8">
        <w:rPr>
          <w:rFonts w:ascii="Commissioner" w:hAnsi="Commissioner"/>
          <w:i/>
          <w:iCs/>
          <w:color w:val="002060"/>
          <w:lang w:val="el-GR"/>
        </w:rPr>
        <w:t>τα Σχέδια Δράσης για τη Δημόσια Υγεία, την αντιμετώπιση Περιβαλλοντικών προκλήσεων και την ενδυνάμωση της Κοινωνίας των Πολιτών</w:t>
      </w:r>
    </w:p>
    <w:p w14:paraId="6D273B75" w14:textId="77777777" w:rsidR="00DC3DC8" w:rsidRPr="00DC3DC8" w:rsidRDefault="00DC3DC8" w:rsidP="00DC3DC8">
      <w:pPr>
        <w:rPr>
          <w:rFonts w:ascii="Calibri" w:hAnsi="Calibri"/>
          <w:color w:val="002060"/>
          <w:lang w:val="el-GR"/>
        </w:rPr>
      </w:pPr>
    </w:p>
    <w:p w14:paraId="1520F995" w14:textId="1F7CC273" w:rsidR="00DC3DC8"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t>Το Ίδρυμα Μποδοσάκη</w:t>
      </w:r>
      <w:r w:rsidR="001E08D9">
        <w:rPr>
          <w:rFonts w:ascii="Commissioner" w:hAnsi="Commissioner"/>
          <w:color w:val="002060"/>
          <w:sz w:val="22"/>
          <w:szCs w:val="22"/>
          <w:lang w:val="el-GR"/>
        </w:rPr>
        <w:t xml:space="preserve"> στο πλαίσιο της</w:t>
      </w:r>
      <w:r w:rsidR="00C048BC">
        <w:rPr>
          <w:rFonts w:ascii="Commissioner" w:hAnsi="Commissioner"/>
          <w:color w:val="002060"/>
          <w:sz w:val="22"/>
          <w:szCs w:val="22"/>
          <w:lang w:val="el-GR"/>
        </w:rPr>
        <w:t xml:space="preserve"> συμμετοχής του στην</w:t>
      </w:r>
      <w:r w:rsidR="001E08D9">
        <w:rPr>
          <w:rFonts w:ascii="Commissioner" w:hAnsi="Commissioner"/>
          <w:color w:val="002060"/>
          <w:sz w:val="22"/>
          <w:szCs w:val="22"/>
          <w:lang w:val="el-GR"/>
        </w:rPr>
        <w:t xml:space="preserve"> Πρωτοβουλία</w:t>
      </w:r>
      <w:r w:rsidR="00C048BC">
        <w:rPr>
          <w:rFonts w:ascii="Commissioner" w:hAnsi="Commissioner"/>
          <w:color w:val="002060"/>
          <w:sz w:val="22"/>
          <w:szCs w:val="22"/>
          <w:lang w:val="el-GR"/>
        </w:rPr>
        <w:t xml:space="preserve"> 1821-20</w:t>
      </w:r>
      <w:r w:rsidR="001E08D9">
        <w:rPr>
          <w:rFonts w:ascii="Commissioner" w:hAnsi="Commissioner"/>
          <w:color w:val="002060"/>
          <w:sz w:val="22"/>
          <w:szCs w:val="22"/>
          <w:lang w:val="el-GR"/>
        </w:rPr>
        <w:t>21</w:t>
      </w:r>
      <w:r w:rsidRPr="00A25CCF">
        <w:rPr>
          <w:rFonts w:ascii="Commissioner" w:hAnsi="Commissioner"/>
          <w:color w:val="002060"/>
          <w:sz w:val="22"/>
          <w:szCs w:val="22"/>
          <w:lang w:val="el-GR"/>
        </w:rPr>
        <w:t xml:space="preserve"> </w:t>
      </w:r>
      <w:r w:rsidR="00A31B80">
        <w:rPr>
          <w:rFonts w:ascii="Commissioner" w:hAnsi="Commissioner"/>
          <w:color w:val="002060"/>
          <w:sz w:val="22"/>
          <w:szCs w:val="22"/>
          <w:lang w:val="el-GR"/>
        </w:rPr>
        <w:t xml:space="preserve">και </w:t>
      </w:r>
      <w:r w:rsidR="001E08D9">
        <w:rPr>
          <w:rFonts w:ascii="Commissioner" w:hAnsi="Commissioner"/>
          <w:color w:val="002060"/>
          <w:sz w:val="22"/>
          <w:szCs w:val="22"/>
          <w:lang w:val="el-GR"/>
        </w:rPr>
        <w:t>με</w:t>
      </w:r>
      <w:r w:rsidR="00A31B80" w:rsidRPr="00A31B80">
        <w:rPr>
          <w:rFonts w:ascii="Commissioner" w:hAnsi="Commissioner"/>
          <w:color w:val="002060"/>
          <w:sz w:val="22"/>
          <w:szCs w:val="22"/>
          <w:lang w:val="el-GR"/>
        </w:rPr>
        <w:t xml:space="preserve"> </w:t>
      </w:r>
      <w:r w:rsidRPr="00A25CCF">
        <w:rPr>
          <w:rFonts w:ascii="Commissioner" w:hAnsi="Commissioner"/>
          <w:color w:val="002060"/>
          <w:sz w:val="22"/>
          <w:szCs w:val="22"/>
          <w:lang w:val="el-GR"/>
        </w:rPr>
        <w:t>το βλέμμα στραμμένο προς το μέλλον της Ελλάδας, ανέλαβε την κατάρτιση τεσσάρων ολοκληρωμένων Σχεδίων Δράσης</w:t>
      </w:r>
      <w:r w:rsidR="004F492E" w:rsidRPr="00A31B80">
        <w:rPr>
          <w:rFonts w:ascii="Commissioner" w:hAnsi="Commissioner"/>
          <w:color w:val="002060"/>
          <w:sz w:val="22"/>
          <w:szCs w:val="22"/>
          <w:lang w:val="el-GR"/>
        </w:rPr>
        <w:t>,</w:t>
      </w:r>
      <w:r w:rsidRPr="00A25CCF">
        <w:rPr>
          <w:rFonts w:ascii="Commissioner" w:hAnsi="Commissioner"/>
          <w:color w:val="002060"/>
          <w:sz w:val="22"/>
          <w:szCs w:val="22"/>
          <w:lang w:val="el-GR"/>
        </w:rPr>
        <w:t xml:space="preserve"> για το Πανεπιστήμιο του 2030, την αναβάθμιση της Δημόσιας Υγείας, την αντιμετώπιση βασικών Περιβαλλοντικών Προκλήσεων και την ενδυνάμωση </w:t>
      </w:r>
      <w:r w:rsidRPr="00692251">
        <w:rPr>
          <w:rFonts w:ascii="Commissioner" w:hAnsi="Commissioner"/>
          <w:color w:val="002060"/>
          <w:sz w:val="22"/>
          <w:szCs w:val="22"/>
          <w:lang w:val="el-GR"/>
        </w:rPr>
        <w:t xml:space="preserve">της Κοινωνίας των Πολιτών στη χώρα μας, τομείς που </w:t>
      </w:r>
      <w:r w:rsidR="00BE7188" w:rsidRPr="00692251">
        <w:rPr>
          <w:rFonts w:ascii="Commissioner" w:hAnsi="Commissioner"/>
          <w:color w:val="002060"/>
          <w:sz w:val="22"/>
          <w:szCs w:val="22"/>
          <w:lang w:val="el-GR"/>
        </w:rPr>
        <w:t>εμπίπτουν</w:t>
      </w:r>
      <w:r w:rsidRPr="00692251">
        <w:rPr>
          <w:rFonts w:ascii="Commissioner" w:hAnsi="Commissioner"/>
          <w:color w:val="002060"/>
          <w:sz w:val="22"/>
          <w:szCs w:val="22"/>
          <w:lang w:val="el-GR"/>
        </w:rPr>
        <w:t xml:space="preserve"> </w:t>
      </w:r>
      <w:r w:rsidR="007D07AD" w:rsidRPr="00692251">
        <w:rPr>
          <w:rFonts w:ascii="Commissioner" w:hAnsi="Commissioner"/>
          <w:color w:val="002060"/>
          <w:sz w:val="22"/>
          <w:szCs w:val="22"/>
          <w:lang w:val="el-GR"/>
        </w:rPr>
        <w:t>σ</w:t>
      </w:r>
      <w:r w:rsidRPr="00692251">
        <w:rPr>
          <w:rFonts w:ascii="Commissioner" w:hAnsi="Commissioner"/>
          <w:color w:val="002060"/>
          <w:sz w:val="22"/>
          <w:szCs w:val="22"/>
          <w:lang w:val="el-GR"/>
        </w:rPr>
        <w:t xml:space="preserve">τους πυλώνες δράσης του. </w:t>
      </w:r>
      <w:r w:rsidR="00FD52AF" w:rsidRPr="00692251">
        <w:rPr>
          <w:rFonts w:ascii="Commissioner" w:hAnsi="Commissioner"/>
          <w:color w:val="002060"/>
          <w:sz w:val="22"/>
          <w:szCs w:val="22"/>
          <w:lang w:val="el-GR"/>
        </w:rPr>
        <w:t xml:space="preserve">Τα Σχέδια Δράσης τελούν υπό την Αιγίδα της Α.Ε. της Προέδρου της Δημοκρατίας Κατερίνας Σακελλαροπούλου. </w:t>
      </w:r>
      <w:r w:rsidR="00A25CCF" w:rsidRPr="00692251">
        <w:rPr>
          <w:rFonts w:ascii="Commissioner" w:hAnsi="Commissioner"/>
          <w:color w:val="002060"/>
          <w:sz w:val="22"/>
          <w:szCs w:val="22"/>
          <w:lang w:val="el-GR"/>
        </w:rPr>
        <w:t>Για την κατάρτισ</w:t>
      </w:r>
      <w:r w:rsidR="00FD52AF" w:rsidRPr="00692251">
        <w:rPr>
          <w:rFonts w:ascii="Commissioner" w:hAnsi="Commissioner"/>
          <w:color w:val="002060"/>
          <w:sz w:val="22"/>
          <w:szCs w:val="22"/>
          <w:lang w:val="el-GR"/>
        </w:rPr>
        <w:t xml:space="preserve">ή τους </w:t>
      </w:r>
      <w:r w:rsidR="001E08D9" w:rsidRPr="00692251">
        <w:rPr>
          <w:rFonts w:ascii="Commissioner" w:hAnsi="Commissioner"/>
          <w:color w:val="002060"/>
          <w:sz w:val="22"/>
          <w:szCs w:val="22"/>
          <w:lang w:val="el-GR"/>
        </w:rPr>
        <w:t xml:space="preserve">συστάθηκαν </w:t>
      </w:r>
      <w:r w:rsidR="00A25CCF" w:rsidRPr="00692251">
        <w:rPr>
          <w:rFonts w:ascii="Commissioner" w:hAnsi="Commissioner"/>
          <w:color w:val="002060"/>
          <w:sz w:val="22"/>
          <w:szCs w:val="22"/>
          <w:lang w:val="el-GR"/>
        </w:rPr>
        <w:t>ομάδες επιστημόνων που προσφέρουν αφιλοκερδώς υψηλού επιπέδου επιστημονική τεκμηρίωση</w:t>
      </w:r>
      <w:r w:rsidR="00A25CCF" w:rsidRPr="00A25CCF">
        <w:rPr>
          <w:rFonts w:ascii="Commissioner" w:hAnsi="Commissioner"/>
          <w:color w:val="002060"/>
          <w:sz w:val="22"/>
          <w:szCs w:val="22"/>
          <w:lang w:val="el-GR"/>
        </w:rPr>
        <w:t>.</w:t>
      </w:r>
    </w:p>
    <w:p w14:paraId="35968DE5" w14:textId="77777777" w:rsidR="00A25CCF" w:rsidRPr="00A25CCF" w:rsidRDefault="00A25CCF" w:rsidP="00DC3DC8">
      <w:pPr>
        <w:rPr>
          <w:rFonts w:ascii="Commissioner" w:hAnsi="Commissioner"/>
          <w:color w:val="002060"/>
          <w:sz w:val="22"/>
          <w:szCs w:val="22"/>
          <w:lang w:val="el-GR"/>
        </w:rPr>
      </w:pPr>
    </w:p>
    <w:p w14:paraId="2D138932" w14:textId="779AEB82" w:rsidR="00DC3DC8" w:rsidRDefault="00FD52AF" w:rsidP="00DC3DC8">
      <w:pPr>
        <w:rPr>
          <w:rFonts w:ascii="Commissioner" w:hAnsi="Commissioner"/>
          <w:color w:val="002060"/>
          <w:sz w:val="22"/>
          <w:szCs w:val="22"/>
          <w:lang w:val="el-GR"/>
        </w:rPr>
      </w:pPr>
      <w:r>
        <w:rPr>
          <w:rFonts w:ascii="Commissioner" w:hAnsi="Commissioner"/>
          <w:color w:val="002060"/>
          <w:sz w:val="22"/>
          <w:szCs w:val="22"/>
          <w:lang w:val="el-GR"/>
        </w:rPr>
        <w:t>Τα Σχέδια Δράσης φιλοδοξούν</w:t>
      </w:r>
      <w:r w:rsidR="00DC3DC8" w:rsidRPr="00A25CCF">
        <w:rPr>
          <w:rFonts w:ascii="Commissioner" w:hAnsi="Commissioner"/>
          <w:color w:val="002060"/>
          <w:sz w:val="22"/>
          <w:szCs w:val="22"/>
          <w:lang w:val="el-GR"/>
        </w:rPr>
        <w:t xml:space="preserve"> να θέσ</w:t>
      </w:r>
      <w:r w:rsidR="00D777E0">
        <w:rPr>
          <w:rFonts w:ascii="Commissioner" w:hAnsi="Commissioner"/>
          <w:color w:val="002060"/>
          <w:sz w:val="22"/>
          <w:szCs w:val="22"/>
          <w:lang w:val="el-GR"/>
        </w:rPr>
        <w:t>ουν</w:t>
      </w:r>
      <w:r w:rsidR="00DC3DC8" w:rsidRPr="00A25CCF">
        <w:rPr>
          <w:rFonts w:ascii="Commissioner" w:hAnsi="Commissioner"/>
          <w:color w:val="002060"/>
          <w:sz w:val="22"/>
          <w:szCs w:val="22"/>
          <w:lang w:val="el-GR"/>
        </w:rPr>
        <w:t xml:space="preserve"> τις βάσεις για την ανταλλαγή απόψεων και ιδεών με την εγχώρια και διεθνή</w:t>
      </w:r>
      <w:r w:rsidR="00BE7188">
        <w:rPr>
          <w:rFonts w:ascii="Commissioner" w:hAnsi="Commissioner"/>
          <w:color w:val="002060"/>
          <w:sz w:val="22"/>
          <w:szCs w:val="22"/>
          <w:lang w:val="el-GR"/>
        </w:rPr>
        <w:t xml:space="preserve"> επιστημονική</w:t>
      </w:r>
      <w:r w:rsidR="00DC3DC8" w:rsidRPr="00A25CCF">
        <w:rPr>
          <w:rFonts w:ascii="Commissioner" w:hAnsi="Commissioner"/>
          <w:color w:val="002060"/>
          <w:sz w:val="22"/>
          <w:szCs w:val="22"/>
          <w:lang w:val="el-GR"/>
        </w:rPr>
        <w:t xml:space="preserve"> κοινότητα, καθώς και τους ενεχόμενους κοινωνικούς και επαγγελματικούς φορείς. Τ</w:t>
      </w:r>
      <w:r w:rsidR="00A25CCF" w:rsidRPr="00A25CCF">
        <w:rPr>
          <w:rFonts w:ascii="Commissioner" w:hAnsi="Commissioner"/>
          <w:color w:val="002060"/>
          <w:sz w:val="22"/>
          <w:szCs w:val="22"/>
          <w:lang w:val="el-GR"/>
        </w:rPr>
        <w:t>ο σύνολο των</w:t>
      </w:r>
      <w:r w:rsidR="00DC3DC8" w:rsidRPr="00A25CCF">
        <w:rPr>
          <w:rFonts w:ascii="Commissioner" w:hAnsi="Commissioner"/>
          <w:color w:val="002060"/>
          <w:sz w:val="22"/>
          <w:szCs w:val="22"/>
          <w:lang w:val="el-GR"/>
        </w:rPr>
        <w:t xml:space="preserve"> Σχ</w:t>
      </w:r>
      <w:r w:rsidR="00A25CCF" w:rsidRPr="00A25CCF">
        <w:rPr>
          <w:rFonts w:ascii="Commissioner" w:hAnsi="Commissioner"/>
          <w:color w:val="002060"/>
          <w:sz w:val="22"/>
          <w:szCs w:val="22"/>
          <w:lang w:val="el-GR"/>
        </w:rPr>
        <w:t>εδίων</w:t>
      </w:r>
      <w:r w:rsidR="00DC3DC8" w:rsidRPr="00A25CCF">
        <w:rPr>
          <w:rFonts w:ascii="Commissioner" w:hAnsi="Commissioner"/>
          <w:color w:val="002060"/>
          <w:sz w:val="22"/>
          <w:szCs w:val="22"/>
          <w:lang w:val="el-GR"/>
        </w:rPr>
        <w:t xml:space="preserve"> Δράσης θα τεθ</w:t>
      </w:r>
      <w:r w:rsidR="00A25CCF" w:rsidRPr="00A25CCF">
        <w:rPr>
          <w:rFonts w:ascii="Commissioner" w:hAnsi="Commissioner"/>
          <w:color w:val="002060"/>
          <w:sz w:val="22"/>
          <w:szCs w:val="22"/>
          <w:lang w:val="el-GR"/>
        </w:rPr>
        <w:t>εί</w:t>
      </w:r>
      <w:r w:rsidR="00DC3DC8" w:rsidRPr="00A25CCF">
        <w:rPr>
          <w:rFonts w:ascii="Commissioner" w:hAnsi="Commissioner"/>
          <w:color w:val="002060"/>
          <w:sz w:val="22"/>
          <w:szCs w:val="22"/>
          <w:lang w:val="el-GR"/>
        </w:rPr>
        <w:t xml:space="preserve"> στη διάθεση των αρμόδιων υπηρεσιών της πολιτείας προς αξιοποίηση.</w:t>
      </w:r>
    </w:p>
    <w:p w14:paraId="6764BE23" w14:textId="77777777" w:rsidR="00A25CCF" w:rsidRPr="00A25CCF" w:rsidRDefault="00A25CCF" w:rsidP="00DC3DC8">
      <w:pPr>
        <w:rPr>
          <w:rFonts w:ascii="Commissioner" w:hAnsi="Commissioner"/>
          <w:color w:val="002060"/>
          <w:sz w:val="22"/>
          <w:szCs w:val="22"/>
          <w:lang w:val="el-GR"/>
        </w:rPr>
      </w:pPr>
    </w:p>
    <w:p w14:paraId="61830241" w14:textId="4DB4AD3C" w:rsidR="00DC3DC8" w:rsidRPr="00A25CCF"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t xml:space="preserve">Η αρχή </w:t>
      </w:r>
      <w:r w:rsidR="004F492E">
        <w:rPr>
          <w:rFonts w:ascii="Commissioner" w:hAnsi="Commissioner"/>
          <w:color w:val="002060"/>
          <w:sz w:val="22"/>
          <w:szCs w:val="22"/>
          <w:lang w:val="el-GR"/>
        </w:rPr>
        <w:t xml:space="preserve">γίνεται </w:t>
      </w:r>
      <w:r w:rsidRPr="00A25CCF">
        <w:rPr>
          <w:rFonts w:ascii="Commissioner" w:hAnsi="Commissioner"/>
          <w:color w:val="002060"/>
          <w:sz w:val="22"/>
          <w:szCs w:val="22"/>
          <w:lang w:val="el-GR"/>
        </w:rPr>
        <w:t>με το Σχέδιο Δράσης για το Πανεπιστήμιο του 2030, το οποίο</w:t>
      </w:r>
      <w:r w:rsidR="00A25CCF">
        <w:rPr>
          <w:rFonts w:ascii="Commissioner" w:hAnsi="Commissioner"/>
          <w:color w:val="002060"/>
          <w:sz w:val="22"/>
          <w:szCs w:val="22"/>
          <w:lang w:val="el-GR"/>
        </w:rPr>
        <w:t xml:space="preserve"> είναι </w:t>
      </w:r>
      <w:r w:rsidR="00BE7188">
        <w:rPr>
          <w:rFonts w:ascii="Commissioner" w:hAnsi="Commissioner"/>
          <w:color w:val="002060"/>
          <w:sz w:val="22"/>
          <w:szCs w:val="22"/>
          <w:lang w:val="el-GR"/>
        </w:rPr>
        <w:t xml:space="preserve"> </w:t>
      </w:r>
      <w:r w:rsidR="00BE7188" w:rsidRPr="00D66A3A">
        <w:rPr>
          <w:rFonts w:ascii="Commissioner" w:hAnsi="Commissioner"/>
          <w:color w:val="002060"/>
          <w:sz w:val="22"/>
          <w:szCs w:val="22"/>
          <w:lang w:val="el-GR"/>
        </w:rPr>
        <w:t>διαθέσιμο</w:t>
      </w:r>
      <w:r w:rsidR="00A25CCF" w:rsidRPr="00D66A3A">
        <w:rPr>
          <w:rFonts w:ascii="Commissioner" w:hAnsi="Commissioner"/>
          <w:color w:val="002060"/>
          <w:sz w:val="22"/>
          <w:szCs w:val="22"/>
          <w:lang w:val="el-GR"/>
        </w:rPr>
        <w:t xml:space="preserve"> </w:t>
      </w:r>
      <w:hyperlink r:id="rId7" w:history="1">
        <w:r w:rsidR="00A25CCF" w:rsidRPr="00D66A3A">
          <w:rPr>
            <w:rStyle w:val="Hyperlink"/>
            <w:rFonts w:ascii="Commissioner" w:hAnsi="Commissioner"/>
            <w:sz w:val="22"/>
            <w:szCs w:val="22"/>
            <w:lang w:val="el-GR"/>
          </w:rPr>
          <w:t>εδ</w:t>
        </w:r>
        <w:r w:rsidR="00A25CCF" w:rsidRPr="00D66A3A">
          <w:rPr>
            <w:rStyle w:val="Hyperlink"/>
            <w:rFonts w:ascii="Commissioner" w:hAnsi="Commissioner"/>
            <w:sz w:val="22"/>
            <w:szCs w:val="22"/>
            <w:lang w:val="el-GR"/>
          </w:rPr>
          <w:t>ώ</w:t>
        </w:r>
      </w:hyperlink>
      <w:r w:rsidR="004F492E" w:rsidRPr="00D66A3A">
        <w:rPr>
          <w:rFonts w:ascii="Commissioner" w:hAnsi="Commissioner"/>
          <w:color w:val="002060"/>
          <w:sz w:val="22"/>
          <w:szCs w:val="22"/>
          <w:lang w:val="el-GR"/>
        </w:rPr>
        <w:t>,</w:t>
      </w:r>
      <w:r w:rsidR="00A25CCF" w:rsidRPr="00D66A3A">
        <w:rPr>
          <w:rFonts w:ascii="Commissioner" w:hAnsi="Commissioner"/>
          <w:color w:val="002060"/>
          <w:sz w:val="22"/>
          <w:szCs w:val="22"/>
          <w:lang w:val="el-GR"/>
        </w:rPr>
        <w:t xml:space="preserve"> και </w:t>
      </w:r>
      <w:r w:rsidRPr="00D66A3A">
        <w:rPr>
          <w:rFonts w:ascii="Commissioner" w:hAnsi="Commissioner"/>
          <w:color w:val="002060"/>
          <w:sz w:val="22"/>
          <w:szCs w:val="22"/>
          <w:lang w:val="el-GR"/>
        </w:rPr>
        <w:t>θα</w:t>
      </w:r>
      <w:r w:rsidRPr="00A25CCF">
        <w:rPr>
          <w:rFonts w:ascii="Commissioner" w:hAnsi="Commissioner"/>
          <w:color w:val="002060"/>
          <w:sz w:val="22"/>
          <w:szCs w:val="22"/>
          <w:lang w:val="el-GR"/>
        </w:rPr>
        <w:t xml:space="preserve"> </w:t>
      </w:r>
      <w:r w:rsidRPr="00E977CC">
        <w:rPr>
          <w:rFonts w:ascii="Commissioner" w:hAnsi="Commissioner"/>
          <w:color w:val="002060"/>
          <w:sz w:val="22"/>
          <w:szCs w:val="22"/>
          <w:lang w:val="el-GR"/>
        </w:rPr>
        <w:t>παρουσιαστεί</w:t>
      </w:r>
      <w:r w:rsidR="00692251" w:rsidRPr="00E977CC">
        <w:rPr>
          <w:rFonts w:ascii="Commissioner" w:hAnsi="Commissioner"/>
          <w:color w:val="002060"/>
          <w:sz w:val="22"/>
          <w:szCs w:val="22"/>
          <w:lang w:val="el-GR"/>
        </w:rPr>
        <w:t xml:space="preserve"> ως κείμενο συζήτησης</w:t>
      </w:r>
      <w:r w:rsidRPr="00E977CC">
        <w:rPr>
          <w:rFonts w:ascii="Commissioner" w:hAnsi="Commissioner"/>
          <w:color w:val="002060"/>
          <w:sz w:val="22"/>
          <w:szCs w:val="22"/>
          <w:lang w:val="el-GR"/>
        </w:rPr>
        <w:t xml:space="preserve"> στις</w:t>
      </w:r>
      <w:r w:rsidRPr="00A25CCF">
        <w:rPr>
          <w:rFonts w:ascii="Commissioner" w:hAnsi="Commissioner"/>
          <w:color w:val="002060"/>
          <w:sz w:val="22"/>
          <w:szCs w:val="22"/>
          <w:lang w:val="el-GR"/>
        </w:rPr>
        <w:t xml:space="preserve"> 22 Νοεμβρίου στο Μέγαρο Μουσικής Αθηνών. Για τη δημιουργία του συστάθηκε, έπειτα από πρόσκληση του Ιδρύματος Μποδοσάκη,  Επιστημονική Επιτροπή, η οποία συντονίζεται από την κ</w:t>
      </w:r>
      <w:r w:rsidR="004F492E">
        <w:rPr>
          <w:rFonts w:ascii="Commissioner" w:hAnsi="Commissioner"/>
          <w:color w:val="002060"/>
          <w:sz w:val="22"/>
          <w:szCs w:val="22"/>
          <w:lang w:val="el-GR"/>
        </w:rPr>
        <w:t>υρία</w:t>
      </w:r>
      <w:r w:rsidRPr="00A25CCF">
        <w:rPr>
          <w:rFonts w:ascii="Commissioner" w:hAnsi="Commissioner"/>
          <w:color w:val="002060"/>
          <w:sz w:val="22"/>
          <w:szCs w:val="22"/>
          <w:lang w:val="el-GR"/>
        </w:rPr>
        <w:t xml:space="preserve"> Βάσω Κιντή, </w:t>
      </w:r>
      <w:r w:rsidR="00A31B80">
        <w:rPr>
          <w:rFonts w:ascii="Commissioner" w:hAnsi="Commissioner"/>
          <w:color w:val="002060"/>
          <w:sz w:val="22"/>
          <w:szCs w:val="22"/>
          <w:lang w:val="el-GR"/>
        </w:rPr>
        <w:t>Κ</w:t>
      </w:r>
      <w:r w:rsidRPr="00A25CCF">
        <w:rPr>
          <w:rFonts w:ascii="Commissioner" w:hAnsi="Commissioner"/>
          <w:color w:val="002060"/>
          <w:sz w:val="22"/>
          <w:szCs w:val="22"/>
          <w:lang w:val="el-GR"/>
        </w:rPr>
        <w:t xml:space="preserve">αθηγήτρια Φιλοσοφίας της Επιστήμης στο τμήμα Ιστορίας και Φιλοσοφίας της Επιστήμης του Εθνικού και Καποδιστριακού Πανεπιστημίου Αθηνών και αποτελείται από τους: </w:t>
      </w:r>
    </w:p>
    <w:p w14:paraId="79FA4F34" w14:textId="7A94807B" w:rsidR="00DC3DC8" w:rsidRPr="00A25CCF"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t xml:space="preserve">• Βασιλική Γεωργιάδου, </w:t>
      </w:r>
      <w:r w:rsidR="004634EE">
        <w:rPr>
          <w:rFonts w:ascii="Commissioner" w:hAnsi="Commissioner"/>
          <w:color w:val="002060"/>
          <w:sz w:val="22"/>
          <w:szCs w:val="22"/>
          <w:lang w:val="el-GR"/>
        </w:rPr>
        <w:t>Κ</w:t>
      </w:r>
      <w:r w:rsidRPr="00A25CCF">
        <w:rPr>
          <w:rFonts w:ascii="Commissioner" w:hAnsi="Commissioner"/>
          <w:color w:val="002060"/>
          <w:sz w:val="22"/>
          <w:szCs w:val="22"/>
          <w:lang w:val="el-GR"/>
        </w:rPr>
        <w:t>αθηγήτρια Πολιτικής Επιστήμης στο Τμήμα Πολιτικής Επιστήμης και Ιστορίας του Παντείου Πανεπιστημίου</w:t>
      </w:r>
    </w:p>
    <w:p w14:paraId="12BD64B2" w14:textId="79626D2B" w:rsidR="00DC3DC8" w:rsidRPr="00A25CCF" w:rsidRDefault="00DC3DC8" w:rsidP="00DC3DC8">
      <w:pPr>
        <w:rPr>
          <w:rFonts w:ascii="Commissioner" w:hAnsi="Commissioner"/>
          <w:color w:val="002060"/>
          <w:sz w:val="22"/>
          <w:szCs w:val="22"/>
          <w:lang w:val="el-GR"/>
        </w:rPr>
      </w:pPr>
      <w:r w:rsidRPr="00DC3DC8">
        <w:rPr>
          <w:rFonts w:ascii="Commissioner" w:hAnsi="Commissioner"/>
          <w:color w:val="002060"/>
          <w:sz w:val="22"/>
          <w:szCs w:val="22"/>
          <w:lang w:val="el-GR"/>
        </w:rPr>
        <w:t xml:space="preserve">• </w:t>
      </w:r>
      <w:r w:rsidRPr="00A25CCF">
        <w:rPr>
          <w:rFonts w:ascii="Commissioner" w:hAnsi="Commissioner"/>
          <w:color w:val="002060"/>
          <w:sz w:val="22"/>
          <w:szCs w:val="22"/>
          <w:lang w:val="el-GR"/>
        </w:rPr>
        <w:t xml:space="preserve">Αχιλλέα Γραβάνη, </w:t>
      </w:r>
      <w:r w:rsidR="00A31B80" w:rsidRPr="00A31B80">
        <w:rPr>
          <w:rFonts w:ascii="Commissioner" w:hAnsi="Commissioner"/>
          <w:color w:val="002060"/>
          <w:sz w:val="22"/>
          <w:szCs w:val="22"/>
          <w:lang w:val="el-GR"/>
        </w:rPr>
        <w:t>Καθηγητή Φαρμακολογίας, Ιατρική Σχολή Παν/μιου Κρήτης &amp; Ερευνητή ΙΜΒΒ-ΙΤΕ &amp; Συνεργαζόμενο Καθηγητή Έρευνας, Κέντρο Ανάπτυξης Φαρμάκων, Παν/μιο Northeastern</w:t>
      </w:r>
    </w:p>
    <w:p w14:paraId="45C162CF" w14:textId="088E0D96" w:rsidR="003B10DA"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t xml:space="preserve">•Μανώλη Δερμιτζάκη, </w:t>
      </w:r>
      <w:r w:rsidR="003B10DA" w:rsidRPr="003B10DA">
        <w:rPr>
          <w:rFonts w:ascii="Commissioner" w:hAnsi="Commissioner"/>
          <w:color w:val="002060"/>
          <w:sz w:val="22"/>
          <w:szCs w:val="22"/>
          <w:lang w:val="el-GR"/>
        </w:rPr>
        <w:t>Αντιπρ</w:t>
      </w:r>
      <w:r w:rsidR="003B10DA">
        <w:rPr>
          <w:rFonts w:ascii="Commissioner" w:hAnsi="Commissioner"/>
          <w:color w:val="002060"/>
          <w:sz w:val="22"/>
          <w:szCs w:val="22"/>
          <w:lang w:val="el-GR"/>
        </w:rPr>
        <w:t>ό</w:t>
      </w:r>
      <w:r w:rsidR="003B10DA" w:rsidRPr="003B10DA">
        <w:rPr>
          <w:rFonts w:ascii="Commissioner" w:hAnsi="Commissioner"/>
          <w:color w:val="002060"/>
          <w:sz w:val="22"/>
          <w:szCs w:val="22"/>
          <w:lang w:val="el-GR"/>
        </w:rPr>
        <w:t>εδρο, Υπολογιστικ</w:t>
      </w:r>
      <w:r w:rsidR="003B10DA">
        <w:rPr>
          <w:rFonts w:ascii="Commissioner" w:hAnsi="Commissioner"/>
          <w:color w:val="002060"/>
          <w:sz w:val="22"/>
          <w:szCs w:val="22"/>
          <w:lang w:val="el-GR"/>
        </w:rPr>
        <w:t>ή</w:t>
      </w:r>
      <w:r w:rsidR="003B10DA" w:rsidRPr="003B10DA">
        <w:rPr>
          <w:rFonts w:ascii="Commissioner" w:hAnsi="Commissioner"/>
          <w:color w:val="002060"/>
          <w:sz w:val="22"/>
          <w:szCs w:val="22"/>
          <w:lang w:val="el-GR"/>
        </w:rPr>
        <w:t xml:space="preserve"> Βιολογ</w:t>
      </w:r>
      <w:r w:rsidR="003B10DA">
        <w:rPr>
          <w:rFonts w:ascii="Commissioner" w:hAnsi="Commissioner"/>
          <w:color w:val="002060"/>
          <w:sz w:val="22"/>
          <w:szCs w:val="22"/>
          <w:lang w:val="el-GR"/>
        </w:rPr>
        <w:t>ί</w:t>
      </w:r>
      <w:r w:rsidR="003B10DA" w:rsidRPr="003B10DA">
        <w:rPr>
          <w:rFonts w:ascii="Commissioner" w:hAnsi="Commissioner"/>
          <w:color w:val="002060"/>
          <w:sz w:val="22"/>
          <w:szCs w:val="22"/>
          <w:lang w:val="el-GR"/>
        </w:rPr>
        <w:t>α</w:t>
      </w:r>
      <w:r w:rsidR="00EA1BDC" w:rsidRPr="00EA1BDC">
        <w:rPr>
          <w:rFonts w:ascii="Commissioner" w:hAnsi="Commissioner"/>
          <w:color w:val="002060"/>
          <w:sz w:val="22"/>
          <w:szCs w:val="22"/>
          <w:lang w:val="el-GR"/>
        </w:rPr>
        <w:t xml:space="preserve">, </w:t>
      </w:r>
      <w:r w:rsidR="003B10DA" w:rsidRPr="003B10DA">
        <w:rPr>
          <w:rFonts w:ascii="Commissioner" w:hAnsi="Commissioner"/>
          <w:color w:val="002060"/>
          <w:sz w:val="22"/>
          <w:szCs w:val="22"/>
          <w:lang w:val="el-GR"/>
        </w:rPr>
        <w:t>GlaxoSmit</w:t>
      </w:r>
      <w:r w:rsidR="00EA1BDC">
        <w:rPr>
          <w:rFonts w:ascii="Commissioner" w:hAnsi="Commissioner"/>
          <w:color w:val="002060"/>
          <w:sz w:val="22"/>
          <w:szCs w:val="22"/>
        </w:rPr>
        <w:t>h</w:t>
      </w:r>
      <w:r w:rsidR="003B10DA" w:rsidRPr="003B10DA">
        <w:rPr>
          <w:rFonts w:ascii="Commissioner" w:hAnsi="Commissioner"/>
          <w:color w:val="002060"/>
          <w:sz w:val="22"/>
          <w:szCs w:val="22"/>
          <w:lang w:val="el-GR"/>
        </w:rPr>
        <w:t>Kline</w:t>
      </w:r>
    </w:p>
    <w:p w14:paraId="63DFDB85" w14:textId="1A944901" w:rsidR="003B10DA"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lastRenderedPageBreak/>
        <w:t xml:space="preserve">•Ελευθερία Ζεγγίνη, </w:t>
      </w:r>
      <w:r w:rsidR="003B10DA" w:rsidRPr="003B10DA">
        <w:rPr>
          <w:rFonts w:ascii="Commissioner" w:hAnsi="Commissioner"/>
          <w:color w:val="002060"/>
          <w:sz w:val="22"/>
          <w:szCs w:val="22"/>
          <w:lang w:val="el-GR"/>
        </w:rPr>
        <w:t xml:space="preserve">Διευθύντρια του </w:t>
      </w:r>
      <w:r w:rsidR="003B10DA">
        <w:rPr>
          <w:rFonts w:ascii="Commissioner" w:hAnsi="Commissioner"/>
          <w:color w:val="002060"/>
          <w:sz w:val="22"/>
          <w:szCs w:val="22"/>
          <w:lang w:val="el-GR"/>
        </w:rPr>
        <w:t>Ι</w:t>
      </w:r>
      <w:r w:rsidR="003B10DA" w:rsidRPr="003B10DA">
        <w:rPr>
          <w:rFonts w:ascii="Commissioner" w:hAnsi="Commissioner"/>
          <w:color w:val="002060"/>
          <w:sz w:val="22"/>
          <w:szCs w:val="22"/>
          <w:lang w:val="el-GR"/>
        </w:rPr>
        <w:t>νστιτούτου μεταφραστικής γονιδιωματικής στο Helmholtz ZentrumMünchen &amp; Καθηγήτρια στην Ιατρική Σχολή του Technical University Munich</w:t>
      </w:r>
    </w:p>
    <w:p w14:paraId="6E1D3D54" w14:textId="2B2FD13B" w:rsidR="00DC3DC8" w:rsidRDefault="00DC3DC8" w:rsidP="00DC3DC8">
      <w:pPr>
        <w:rPr>
          <w:rFonts w:ascii="Commissioner" w:hAnsi="Commissioner"/>
          <w:color w:val="002060"/>
          <w:sz w:val="22"/>
          <w:szCs w:val="22"/>
          <w:lang w:val="el-GR"/>
        </w:rPr>
      </w:pPr>
      <w:r w:rsidRPr="00A25CCF">
        <w:rPr>
          <w:rFonts w:ascii="Commissioner" w:hAnsi="Commissioner"/>
          <w:color w:val="002060"/>
          <w:sz w:val="22"/>
          <w:szCs w:val="22"/>
          <w:lang w:val="el-GR"/>
        </w:rPr>
        <w:t xml:space="preserve">• Στάθη Καλύβα, </w:t>
      </w:r>
      <w:r w:rsidR="00A31B80" w:rsidRPr="00A31B80">
        <w:rPr>
          <w:rFonts w:ascii="Commissioner" w:hAnsi="Commissioner"/>
          <w:color w:val="002060"/>
          <w:sz w:val="22"/>
          <w:szCs w:val="22"/>
          <w:lang w:val="el-GR"/>
        </w:rPr>
        <w:t>Καθηγητή Πολιτικής Επιστήμης, Έδρα Gladstone</w:t>
      </w:r>
      <w:r w:rsidR="00A31B80">
        <w:rPr>
          <w:rFonts w:ascii="Commissioner" w:hAnsi="Commissioner"/>
          <w:color w:val="002060"/>
          <w:sz w:val="22"/>
          <w:szCs w:val="22"/>
          <w:lang w:val="el-GR"/>
        </w:rPr>
        <w:t xml:space="preserve"> </w:t>
      </w:r>
      <w:r w:rsidR="00A31B80" w:rsidRPr="00A31B80">
        <w:rPr>
          <w:rFonts w:ascii="Commissioner" w:hAnsi="Commissioner"/>
          <w:color w:val="002060"/>
          <w:sz w:val="22"/>
          <w:szCs w:val="22"/>
          <w:lang w:val="el-GR"/>
        </w:rPr>
        <w:t>&amp; Εταίρο του Κολλεγίου All Souls, Πανεπιστήμιο της Οξφόρδης</w:t>
      </w:r>
    </w:p>
    <w:p w14:paraId="647A9521" w14:textId="4DB804E1" w:rsidR="008F5174" w:rsidRDefault="008F5174" w:rsidP="00DC3DC8">
      <w:pPr>
        <w:rPr>
          <w:rFonts w:ascii="Commissioner" w:hAnsi="Commissioner"/>
          <w:color w:val="002060"/>
          <w:sz w:val="22"/>
          <w:szCs w:val="22"/>
          <w:lang w:val="el-GR"/>
        </w:rPr>
      </w:pPr>
    </w:p>
    <w:p w14:paraId="651141F8" w14:textId="1BB20CC4" w:rsidR="00284C84" w:rsidRPr="00CE4C7C" w:rsidRDefault="00284C84" w:rsidP="00284C84">
      <w:pPr>
        <w:rPr>
          <w:rFonts w:ascii="Commissioner" w:eastAsiaTheme="minorHAnsi" w:hAnsi="Commissioner"/>
          <w:color w:val="002060"/>
          <w:sz w:val="22"/>
          <w:szCs w:val="22"/>
          <w:lang w:val="el-GR"/>
        </w:rPr>
      </w:pPr>
      <w:r w:rsidRPr="00CE4C7C">
        <w:rPr>
          <w:rFonts w:ascii="Commissioner" w:hAnsi="Commissioner"/>
          <w:color w:val="002060"/>
          <w:sz w:val="22"/>
          <w:szCs w:val="22"/>
          <w:lang w:val="el-GR"/>
        </w:rPr>
        <w:t xml:space="preserve">Επίσης, διακεκριμένοι Έλληνες ακαδημαϊκοί συνέβαλαν με τη γνώμη, τις γνώσεις και την εμπειρία τους στον εμπλουτισμό και την καλύτερη τεκμηρίωση του σχεδίου. </w:t>
      </w:r>
    </w:p>
    <w:p w14:paraId="7424D6E8" w14:textId="77777777" w:rsidR="00A25CCF" w:rsidRPr="00A25CCF" w:rsidRDefault="00A25CCF" w:rsidP="00DC3DC8">
      <w:pPr>
        <w:rPr>
          <w:rFonts w:ascii="Commissioner" w:hAnsi="Commissioner"/>
          <w:color w:val="002060"/>
          <w:sz w:val="22"/>
          <w:szCs w:val="22"/>
          <w:lang w:val="el-GR"/>
        </w:rPr>
      </w:pPr>
    </w:p>
    <w:p w14:paraId="7463C063" w14:textId="38948E1B" w:rsidR="001F36F1" w:rsidRPr="008F5174" w:rsidRDefault="00DC3DC8" w:rsidP="001F36F1">
      <w:pPr>
        <w:rPr>
          <w:rFonts w:ascii="Commissioner" w:hAnsi="Commissioner"/>
          <w:color w:val="002060"/>
          <w:sz w:val="22"/>
          <w:szCs w:val="22"/>
          <w:lang w:val="el-GR"/>
        </w:rPr>
      </w:pPr>
      <w:r w:rsidRPr="00A25CCF">
        <w:rPr>
          <w:rFonts w:ascii="Commissioner" w:hAnsi="Commissioner"/>
          <w:color w:val="002060"/>
          <w:sz w:val="22"/>
          <w:szCs w:val="22"/>
          <w:lang w:val="el-GR"/>
        </w:rPr>
        <w:t>Η Επιστημονική Επιτροπή για το Πανεπιστήμιο του 2030 διαμόρφωσε, μετά από σχεδόν ένα χρόνο προετοιμασίας, ένα σχέδιο</w:t>
      </w:r>
      <w:r w:rsidR="00BE7188">
        <w:rPr>
          <w:rFonts w:ascii="Commissioner" w:hAnsi="Commissioner"/>
          <w:color w:val="002060"/>
          <w:sz w:val="22"/>
          <w:szCs w:val="22"/>
          <w:lang w:val="el-GR"/>
        </w:rPr>
        <w:t xml:space="preserve"> αρχών και</w:t>
      </w:r>
      <w:r w:rsidRPr="00A25CCF">
        <w:rPr>
          <w:rFonts w:ascii="Commissioner" w:hAnsi="Commissioner"/>
          <w:color w:val="002060"/>
          <w:sz w:val="22"/>
          <w:szCs w:val="22"/>
          <w:lang w:val="el-GR"/>
        </w:rPr>
        <w:t xml:space="preserve"> θέσεων </w:t>
      </w:r>
      <w:r w:rsidR="00BE7188">
        <w:rPr>
          <w:rFonts w:ascii="Commissioner" w:hAnsi="Commissioner"/>
          <w:color w:val="002060"/>
          <w:sz w:val="22"/>
          <w:szCs w:val="22"/>
          <w:lang w:val="el-GR"/>
        </w:rPr>
        <w:t xml:space="preserve">για </w:t>
      </w:r>
      <w:r w:rsidRPr="00A25CCF">
        <w:rPr>
          <w:rFonts w:ascii="Commissioner" w:hAnsi="Commissioner"/>
          <w:color w:val="002060"/>
          <w:sz w:val="22"/>
          <w:szCs w:val="22"/>
          <w:lang w:val="el-GR"/>
        </w:rPr>
        <w:t xml:space="preserve">την εξέλιξη του ελληνικού πανεπιστημίου, καθώς η ταχύτατη πρόοδος της επιστήμης και των νέων τεχνολογιών και η διεπιστημονική προσέγγιση πολύπλοκων προβλημάτων επιβάλλουν μία νέα οργάνωση σπουδών και έρευνας στα πανεπιστήμιά μας που θα δημιουργήσει ελεύθερους, δημοκρατικούς πολίτες, και συγχρόνως άριστα εκπαιδευμένους, καινοτόμους επιστήμονες. Με </w:t>
      </w:r>
      <w:r w:rsidR="00D60A49">
        <w:rPr>
          <w:rFonts w:ascii="Commissioner" w:hAnsi="Commissioner"/>
          <w:color w:val="002060"/>
          <w:sz w:val="22"/>
          <w:szCs w:val="22"/>
          <w:lang w:val="el-GR"/>
        </w:rPr>
        <w:t xml:space="preserve">βασική αρχή </w:t>
      </w:r>
      <w:r w:rsidR="001E08D9">
        <w:rPr>
          <w:rFonts w:ascii="Commissioner" w:hAnsi="Commissioner"/>
          <w:color w:val="002060"/>
          <w:sz w:val="22"/>
          <w:szCs w:val="22"/>
          <w:lang w:val="el-GR"/>
        </w:rPr>
        <w:t>για την α</w:t>
      </w:r>
      <w:r w:rsidR="00E977CC">
        <w:rPr>
          <w:rFonts w:ascii="Commissioner" w:hAnsi="Commissioner"/>
          <w:color w:val="002060"/>
          <w:sz w:val="22"/>
          <w:szCs w:val="22"/>
          <w:lang w:val="el-GR"/>
        </w:rPr>
        <w:t>ναμόρφωση</w:t>
      </w:r>
      <w:r w:rsidR="00AB1422">
        <w:rPr>
          <w:rFonts w:ascii="Commissioner" w:hAnsi="Commissioner"/>
          <w:color w:val="002060"/>
          <w:sz w:val="22"/>
          <w:szCs w:val="22"/>
          <w:lang w:val="el-GR"/>
        </w:rPr>
        <w:t xml:space="preserve"> </w:t>
      </w:r>
      <w:r w:rsidRPr="00A25CCF">
        <w:rPr>
          <w:rFonts w:ascii="Commissioner" w:hAnsi="Commissioner"/>
          <w:color w:val="002060"/>
          <w:sz w:val="22"/>
          <w:szCs w:val="22"/>
          <w:lang w:val="el-GR"/>
        </w:rPr>
        <w:t xml:space="preserve">της ανώτατης εκπαίδευσης την </w:t>
      </w:r>
      <w:r w:rsidR="00D60A49">
        <w:rPr>
          <w:rFonts w:ascii="Commissioner" w:hAnsi="Commissioner"/>
          <w:color w:val="002060"/>
          <w:sz w:val="22"/>
          <w:szCs w:val="22"/>
          <w:lang w:val="el-GR"/>
        </w:rPr>
        <w:t>ακαδημαϊκότητα</w:t>
      </w:r>
      <w:r w:rsidRPr="00A25CCF">
        <w:rPr>
          <w:rFonts w:ascii="Commissioner" w:hAnsi="Commissioner"/>
          <w:color w:val="002060"/>
          <w:sz w:val="22"/>
          <w:szCs w:val="22"/>
          <w:lang w:val="el-GR"/>
        </w:rPr>
        <w:t xml:space="preserve">, στο σχέδιο </w:t>
      </w:r>
      <w:r w:rsidR="001E08D9">
        <w:rPr>
          <w:rFonts w:ascii="Commissioner" w:hAnsi="Commissioner"/>
          <w:color w:val="002060"/>
          <w:sz w:val="22"/>
          <w:szCs w:val="22"/>
          <w:lang w:val="el-GR"/>
        </w:rPr>
        <w:t xml:space="preserve">διατυπώνονται </w:t>
      </w:r>
      <w:r w:rsidRPr="00A25CCF">
        <w:rPr>
          <w:rFonts w:ascii="Commissioner" w:hAnsi="Commissioner"/>
          <w:color w:val="002060"/>
          <w:sz w:val="22"/>
          <w:szCs w:val="22"/>
          <w:lang w:val="el-GR"/>
        </w:rPr>
        <w:t>λεπτομερώς συγκεκριμένες προτάσεις</w:t>
      </w:r>
      <w:r w:rsidR="00D60A49">
        <w:rPr>
          <w:rFonts w:ascii="Commissioner" w:hAnsi="Commissioner"/>
          <w:color w:val="002060"/>
          <w:sz w:val="22"/>
          <w:szCs w:val="22"/>
          <w:lang w:val="el-GR"/>
        </w:rPr>
        <w:t xml:space="preserve"> για την </w:t>
      </w:r>
      <w:r w:rsidR="00D60A49" w:rsidRPr="00A25CCF">
        <w:rPr>
          <w:rFonts w:ascii="Commissioner" w:hAnsi="Commissioner"/>
          <w:color w:val="002060"/>
          <w:sz w:val="22"/>
          <w:szCs w:val="22"/>
          <w:lang w:val="el-GR"/>
        </w:rPr>
        <w:t>αποτελεσματικότητα, την αυτονομία και τη λογοδοσία</w:t>
      </w:r>
      <w:r w:rsidRPr="00A25CCF">
        <w:rPr>
          <w:rFonts w:ascii="Commissioner" w:hAnsi="Commissioner"/>
          <w:color w:val="002060"/>
          <w:sz w:val="22"/>
          <w:szCs w:val="22"/>
          <w:lang w:val="el-GR"/>
        </w:rPr>
        <w:t xml:space="preserve">, </w:t>
      </w:r>
      <w:r w:rsidR="00FE0371">
        <w:rPr>
          <w:rFonts w:ascii="Commissioner" w:hAnsi="Commissioner"/>
          <w:color w:val="002060"/>
          <w:sz w:val="22"/>
          <w:szCs w:val="22"/>
          <w:lang w:val="el-GR"/>
        </w:rPr>
        <w:t>οι οποίες</w:t>
      </w:r>
      <w:r w:rsidR="00FE0371" w:rsidRPr="00A25CCF">
        <w:rPr>
          <w:rFonts w:ascii="Commissioner" w:hAnsi="Commissioner"/>
          <w:color w:val="002060"/>
          <w:sz w:val="22"/>
          <w:szCs w:val="22"/>
          <w:lang w:val="el-GR"/>
        </w:rPr>
        <w:t xml:space="preserve"> </w:t>
      </w:r>
      <w:r w:rsidRPr="00A25CCF">
        <w:rPr>
          <w:rFonts w:ascii="Commissioner" w:hAnsi="Commissioner"/>
          <w:color w:val="002060"/>
          <w:sz w:val="22"/>
          <w:szCs w:val="22"/>
          <w:lang w:val="el-GR"/>
        </w:rPr>
        <w:t>φιλοδοξούν να</w:t>
      </w:r>
      <w:r w:rsidR="001E08D9">
        <w:rPr>
          <w:rFonts w:ascii="Commissioner" w:hAnsi="Commissioner"/>
          <w:color w:val="002060"/>
          <w:sz w:val="22"/>
          <w:szCs w:val="22"/>
          <w:lang w:val="el-GR"/>
        </w:rPr>
        <w:t xml:space="preserve"> εκσυγχρονίσουν την ελληνική </w:t>
      </w:r>
      <w:r w:rsidR="00C048BC">
        <w:rPr>
          <w:rFonts w:ascii="Commissioner" w:hAnsi="Commissioner"/>
          <w:color w:val="002060"/>
          <w:sz w:val="22"/>
          <w:szCs w:val="22"/>
          <w:lang w:val="el-GR"/>
        </w:rPr>
        <w:t>τρι</w:t>
      </w:r>
      <w:r w:rsidR="001E08D9">
        <w:rPr>
          <w:rFonts w:ascii="Commissioner" w:hAnsi="Commissioner"/>
          <w:color w:val="002060"/>
          <w:sz w:val="22"/>
          <w:szCs w:val="22"/>
          <w:lang w:val="el-GR"/>
        </w:rPr>
        <w:t>τοβάθμια εκπαίδευση κατά τα διεθνώς ισχύοντα.</w:t>
      </w:r>
      <w:r w:rsidRPr="00A25CCF">
        <w:rPr>
          <w:rFonts w:ascii="Commissioner" w:hAnsi="Commissioner"/>
          <w:color w:val="002060"/>
          <w:sz w:val="22"/>
          <w:szCs w:val="22"/>
          <w:lang w:val="el-GR"/>
        </w:rPr>
        <w:t xml:space="preserve"> </w:t>
      </w:r>
      <w:r w:rsidR="001F36F1" w:rsidRPr="008F5174">
        <w:rPr>
          <w:rFonts w:ascii="Commissioner" w:hAnsi="Commissioner"/>
          <w:color w:val="002060"/>
          <w:sz w:val="22"/>
          <w:szCs w:val="22"/>
          <w:lang w:val="el-GR"/>
        </w:rPr>
        <w:t xml:space="preserve">Το τρίπτυχο «Αποτελεσματικότητα - Αυτονομία – Λογοδοσία» που αποτελεί τον πυρήνα του προτεινόμενου Σχεδίου Δράσης, θα συζητηθεί κατά την </w:t>
      </w:r>
      <w:r w:rsidR="00D60A49" w:rsidRPr="008F5174">
        <w:rPr>
          <w:rFonts w:ascii="Commissioner" w:hAnsi="Commissioner"/>
          <w:color w:val="002060"/>
          <w:sz w:val="22"/>
          <w:szCs w:val="22"/>
          <w:lang w:val="el-GR"/>
        </w:rPr>
        <w:t>παρουσίασ</w:t>
      </w:r>
      <w:r w:rsidR="00D60A49">
        <w:rPr>
          <w:rFonts w:ascii="Commissioner" w:hAnsi="Commissioner"/>
          <w:color w:val="002060"/>
          <w:sz w:val="22"/>
          <w:szCs w:val="22"/>
          <w:lang w:val="el-GR"/>
        </w:rPr>
        <w:t>ή</w:t>
      </w:r>
      <w:r w:rsidR="00D60A49" w:rsidRPr="008F5174">
        <w:rPr>
          <w:rFonts w:ascii="Commissioner" w:hAnsi="Commissioner"/>
          <w:color w:val="002060"/>
          <w:sz w:val="22"/>
          <w:szCs w:val="22"/>
          <w:lang w:val="el-GR"/>
        </w:rPr>
        <w:t xml:space="preserve"> </w:t>
      </w:r>
      <w:r w:rsidR="001F36F1" w:rsidRPr="008F5174">
        <w:rPr>
          <w:rFonts w:ascii="Commissioner" w:hAnsi="Commissioner"/>
          <w:color w:val="002060"/>
          <w:sz w:val="22"/>
          <w:szCs w:val="22"/>
          <w:lang w:val="el-GR"/>
        </w:rPr>
        <w:t xml:space="preserve">του στις 22 Νοεμβρίου, από τα μέλη της Επιστημονικής Επιτροπής και κορυφαίους </w:t>
      </w:r>
      <w:r w:rsidR="006331DA" w:rsidRPr="008F5174">
        <w:rPr>
          <w:rFonts w:ascii="Commissioner" w:hAnsi="Commissioner"/>
          <w:color w:val="002060"/>
          <w:sz w:val="22"/>
          <w:szCs w:val="22"/>
          <w:lang w:val="el-GR"/>
        </w:rPr>
        <w:t>ακαδημα</w:t>
      </w:r>
      <w:r w:rsidR="006331DA">
        <w:rPr>
          <w:rFonts w:ascii="Commissioner" w:hAnsi="Commissioner"/>
          <w:color w:val="002060"/>
          <w:sz w:val="22"/>
          <w:szCs w:val="22"/>
          <w:lang w:val="el-GR"/>
        </w:rPr>
        <w:t>ϊ</w:t>
      </w:r>
      <w:r w:rsidR="006331DA" w:rsidRPr="008F5174">
        <w:rPr>
          <w:rFonts w:ascii="Commissioner" w:hAnsi="Commissioner"/>
          <w:color w:val="002060"/>
          <w:sz w:val="22"/>
          <w:szCs w:val="22"/>
          <w:lang w:val="el-GR"/>
        </w:rPr>
        <w:t>κούς</w:t>
      </w:r>
      <w:r w:rsidR="001F36F1" w:rsidRPr="008F5174">
        <w:rPr>
          <w:rFonts w:ascii="Commissioner" w:hAnsi="Commissioner"/>
          <w:color w:val="002060"/>
          <w:sz w:val="22"/>
          <w:szCs w:val="22"/>
          <w:lang w:val="el-GR"/>
        </w:rPr>
        <w:t>.</w:t>
      </w:r>
      <w:r w:rsidR="00415786">
        <w:rPr>
          <w:rFonts w:ascii="Commissioner" w:hAnsi="Commissioner"/>
          <w:color w:val="002060"/>
          <w:sz w:val="22"/>
          <w:szCs w:val="22"/>
          <w:lang w:val="el-GR"/>
        </w:rPr>
        <w:t xml:space="preserve"> </w:t>
      </w:r>
      <w:r w:rsidR="00415786" w:rsidRPr="00E977CC">
        <w:rPr>
          <w:rFonts w:ascii="Commissioner" w:hAnsi="Commissioner"/>
          <w:color w:val="002060"/>
          <w:sz w:val="22"/>
          <w:szCs w:val="22"/>
          <w:lang w:val="el-GR"/>
        </w:rPr>
        <w:t xml:space="preserve">Μετά την παρουσίαση του Σχεδίου Δράσης, η Επιστημονική Επιτροπή θα δέχεται </w:t>
      </w:r>
      <w:r w:rsidR="00E61753" w:rsidRPr="00E977CC">
        <w:rPr>
          <w:rFonts w:ascii="Commissioner" w:hAnsi="Commissioner"/>
          <w:color w:val="002060"/>
          <w:sz w:val="22"/>
          <w:szCs w:val="22"/>
          <w:lang w:val="el-GR"/>
        </w:rPr>
        <w:t>σχόλια και ερωτήσεις</w:t>
      </w:r>
      <w:r w:rsidR="00503722" w:rsidRPr="00E977CC">
        <w:rPr>
          <w:rFonts w:ascii="Commissioner" w:hAnsi="Commissioner"/>
          <w:color w:val="002060"/>
          <w:sz w:val="22"/>
          <w:szCs w:val="22"/>
          <w:lang w:val="el-GR"/>
        </w:rPr>
        <w:t xml:space="preserve"> </w:t>
      </w:r>
      <w:r w:rsidR="00415786" w:rsidRPr="00E977CC">
        <w:rPr>
          <w:rFonts w:ascii="Commissioner" w:hAnsi="Commissioner"/>
          <w:color w:val="002060"/>
          <w:sz w:val="22"/>
          <w:szCs w:val="22"/>
          <w:lang w:val="el-GR"/>
        </w:rPr>
        <w:t>στο</w:t>
      </w:r>
      <w:r w:rsidR="005622B9" w:rsidRPr="00E977CC">
        <w:rPr>
          <w:rFonts w:ascii="Commissioner" w:hAnsi="Commissioner"/>
          <w:color w:val="002060"/>
          <w:sz w:val="22"/>
          <w:szCs w:val="22"/>
          <w:lang w:val="el-GR"/>
        </w:rPr>
        <w:t xml:space="preserve"> </w:t>
      </w:r>
      <w:r w:rsidR="005622B9" w:rsidRPr="00E977CC">
        <w:rPr>
          <w:rFonts w:ascii="Commissioner" w:hAnsi="Commissioner"/>
          <w:color w:val="002060"/>
          <w:sz w:val="22"/>
          <w:szCs w:val="22"/>
          <w:lang w:val="es-ES"/>
        </w:rPr>
        <w:t>mail</w:t>
      </w:r>
      <w:r w:rsidR="005622B9" w:rsidRPr="00E977CC">
        <w:rPr>
          <w:rFonts w:ascii="Commissioner" w:hAnsi="Commissioner"/>
          <w:color w:val="002060"/>
          <w:sz w:val="22"/>
          <w:szCs w:val="22"/>
          <w:lang w:val="el-GR"/>
        </w:rPr>
        <w:t>:</w:t>
      </w:r>
      <w:r w:rsidR="00415786" w:rsidRPr="00E977CC">
        <w:rPr>
          <w:rFonts w:ascii="Commissioner" w:hAnsi="Commissioner"/>
          <w:color w:val="002060"/>
          <w:sz w:val="22"/>
          <w:szCs w:val="22"/>
          <w:lang w:val="el-GR"/>
        </w:rPr>
        <w:t xml:space="preserve"> </w:t>
      </w:r>
      <w:hyperlink r:id="rId8" w:history="1">
        <w:r w:rsidR="00E61753" w:rsidRPr="00E977CC">
          <w:rPr>
            <w:rStyle w:val="Hyperlink"/>
            <w:rFonts w:ascii="Commissioner" w:hAnsi="Commissioner"/>
            <w:sz w:val="22"/>
            <w:szCs w:val="22"/>
            <w:lang w:val="el-GR"/>
          </w:rPr>
          <w:t>University2030@bodossaki.gr</w:t>
        </w:r>
      </w:hyperlink>
      <w:r w:rsidR="00E61753" w:rsidRPr="00E977CC">
        <w:rPr>
          <w:rFonts w:ascii="Commissioner" w:hAnsi="Commissioner"/>
          <w:color w:val="002060"/>
          <w:sz w:val="22"/>
          <w:szCs w:val="22"/>
          <w:lang w:val="el-GR"/>
        </w:rPr>
        <w:t xml:space="preserve"> ως τις 22 Δεκεμβρίου, με στόχο να ληφθούν υπόψιν στην τελική διαμόρφωση του Σχεδίου Δράσης και των σχετικών κειμένων</w:t>
      </w:r>
      <w:r w:rsidR="00415786" w:rsidRPr="00E977CC">
        <w:rPr>
          <w:rFonts w:ascii="Commissioner" w:hAnsi="Commissioner"/>
          <w:color w:val="002060"/>
          <w:sz w:val="22"/>
          <w:szCs w:val="22"/>
          <w:lang w:val="el-GR"/>
        </w:rPr>
        <w:t>.</w:t>
      </w:r>
    </w:p>
    <w:p w14:paraId="10F0E1CA" w14:textId="77777777" w:rsidR="001F36F1" w:rsidRPr="008F5174" w:rsidRDefault="001F36F1" w:rsidP="00467830">
      <w:pPr>
        <w:rPr>
          <w:rFonts w:ascii="Commissioner" w:hAnsi="Commissioner"/>
          <w:color w:val="002060"/>
          <w:sz w:val="22"/>
          <w:szCs w:val="22"/>
          <w:lang w:val="el-GR"/>
        </w:rPr>
      </w:pPr>
    </w:p>
    <w:p w14:paraId="0B0EAE11" w14:textId="718B09D3" w:rsidR="00DC3DC8" w:rsidRDefault="00DC3DC8" w:rsidP="00467830">
      <w:pPr>
        <w:rPr>
          <w:rFonts w:ascii="Commissioner" w:hAnsi="Commissioner"/>
          <w:color w:val="002060"/>
          <w:sz w:val="22"/>
          <w:szCs w:val="22"/>
          <w:lang w:val="el-GR"/>
        </w:rPr>
      </w:pPr>
      <w:r w:rsidRPr="008F5174">
        <w:rPr>
          <w:rFonts w:ascii="Commissioner" w:hAnsi="Commissioner"/>
          <w:color w:val="002060"/>
          <w:sz w:val="22"/>
          <w:szCs w:val="22"/>
          <w:lang w:val="el-GR"/>
        </w:rPr>
        <w:t>«</w:t>
      </w:r>
      <w:r w:rsidR="00467830" w:rsidRPr="008F5174">
        <w:rPr>
          <w:rFonts w:ascii="Commissioner" w:hAnsi="Commissioner"/>
          <w:color w:val="002060"/>
          <w:sz w:val="22"/>
          <w:szCs w:val="22"/>
          <w:lang w:val="el-GR"/>
        </w:rPr>
        <w:t xml:space="preserve">Στο </w:t>
      </w:r>
      <w:r w:rsidR="0089051F" w:rsidRPr="008F5174">
        <w:rPr>
          <w:rFonts w:ascii="Commissioner" w:hAnsi="Commissioner"/>
          <w:color w:val="002060"/>
          <w:sz w:val="22"/>
          <w:szCs w:val="22"/>
          <w:lang w:val="el-GR"/>
        </w:rPr>
        <w:t>«Σχέδιο Δράσης για το Πανεπιστήμιο του 2030»</w:t>
      </w:r>
      <w:r w:rsidR="00467830" w:rsidRPr="008F5174">
        <w:rPr>
          <w:rFonts w:ascii="Commissioner" w:hAnsi="Commissioner"/>
          <w:color w:val="002060"/>
          <w:sz w:val="22"/>
          <w:szCs w:val="22"/>
          <w:lang w:val="el-GR"/>
        </w:rPr>
        <w:t xml:space="preserve"> θέλουμε να αναδείξουμε τα στοιχεία εκείνα που μπορούν να φέρουν τα ελληνικά δημόσια πανεπιστήμια στ</w:t>
      </w:r>
      <w:r w:rsidR="00884350" w:rsidRPr="008F5174">
        <w:rPr>
          <w:rFonts w:ascii="Commissioner" w:hAnsi="Commissioner"/>
          <w:color w:val="002060"/>
          <w:sz w:val="22"/>
          <w:szCs w:val="22"/>
          <w:lang w:val="el-GR"/>
        </w:rPr>
        <w:t>ην</w:t>
      </w:r>
      <w:r w:rsidR="00467830" w:rsidRPr="008F5174">
        <w:rPr>
          <w:rFonts w:ascii="Commissioner" w:hAnsi="Commissioner"/>
          <w:color w:val="002060"/>
          <w:sz w:val="22"/>
          <w:szCs w:val="22"/>
          <w:lang w:val="el-GR"/>
        </w:rPr>
        <w:t xml:space="preserve"> πρώτ</w:t>
      </w:r>
      <w:r w:rsidR="00884350" w:rsidRPr="008F5174">
        <w:rPr>
          <w:rFonts w:ascii="Commissioner" w:hAnsi="Commissioner"/>
          <w:color w:val="002060"/>
          <w:sz w:val="22"/>
          <w:szCs w:val="22"/>
          <w:lang w:val="el-GR"/>
        </w:rPr>
        <w:t>η</w:t>
      </w:r>
      <w:r w:rsidR="00467830" w:rsidRPr="008F5174">
        <w:rPr>
          <w:rFonts w:ascii="Commissioner" w:hAnsi="Commissioner"/>
          <w:color w:val="002060"/>
          <w:sz w:val="22"/>
          <w:szCs w:val="22"/>
          <w:lang w:val="el-GR"/>
        </w:rPr>
        <w:t xml:space="preserve"> κατηγορί</w:t>
      </w:r>
      <w:r w:rsidR="00884350" w:rsidRPr="008F5174">
        <w:rPr>
          <w:rFonts w:ascii="Commissioner" w:hAnsi="Commissioner"/>
          <w:color w:val="002060"/>
          <w:sz w:val="22"/>
          <w:szCs w:val="22"/>
          <w:lang w:val="el-GR"/>
        </w:rPr>
        <w:t>α</w:t>
      </w:r>
      <w:r w:rsidR="00467830" w:rsidRPr="008F5174">
        <w:rPr>
          <w:rFonts w:ascii="Commissioner" w:hAnsi="Commissioner"/>
          <w:color w:val="002060"/>
          <w:sz w:val="22"/>
          <w:szCs w:val="22"/>
          <w:lang w:val="el-GR"/>
        </w:rPr>
        <w:t xml:space="preserve"> των ιδρυμάτων τριτοβάθμιας εκπαίδευσης διεθνώς.</w:t>
      </w:r>
      <w:r w:rsidRPr="008F5174">
        <w:rPr>
          <w:rFonts w:ascii="Commissioner" w:hAnsi="Commissioner"/>
          <w:color w:val="002060"/>
          <w:sz w:val="22"/>
          <w:szCs w:val="22"/>
          <w:lang w:val="el-GR"/>
        </w:rPr>
        <w:t>», δηλώνουν τα μέλη της</w:t>
      </w:r>
      <w:r w:rsidR="001F36F1" w:rsidRPr="008F5174">
        <w:rPr>
          <w:rFonts w:ascii="Commissioner" w:hAnsi="Commissioner"/>
          <w:color w:val="002060"/>
          <w:sz w:val="22"/>
          <w:szCs w:val="22"/>
          <w:lang w:val="el-GR"/>
        </w:rPr>
        <w:t xml:space="preserve"> Επιστημονικής Επιτροπής</w:t>
      </w:r>
      <w:r w:rsidRPr="008F5174">
        <w:rPr>
          <w:rFonts w:ascii="Commissioner" w:hAnsi="Commissioner"/>
          <w:color w:val="002060"/>
          <w:sz w:val="22"/>
          <w:szCs w:val="22"/>
          <w:lang w:val="el-GR"/>
        </w:rPr>
        <w:t xml:space="preserve"> σχετικά με το σύγχρονο, παραγωγικό &amp; καινοτόμο Πανεπιστήμιο του 2030 που οραματίζονται.</w:t>
      </w:r>
    </w:p>
    <w:p w14:paraId="6B372542" w14:textId="3D9D4D9D" w:rsidR="00AB1422" w:rsidRDefault="00AB1422" w:rsidP="00467830">
      <w:pPr>
        <w:rPr>
          <w:rFonts w:ascii="Commissioner" w:hAnsi="Commissioner"/>
          <w:color w:val="002060"/>
          <w:sz w:val="22"/>
          <w:szCs w:val="22"/>
          <w:lang w:val="el-GR"/>
        </w:rPr>
      </w:pPr>
    </w:p>
    <w:p w14:paraId="7B319829" w14:textId="5745E572" w:rsidR="00DC3DC8" w:rsidRDefault="00DC3DC8" w:rsidP="00DC3DC8">
      <w:pPr>
        <w:rPr>
          <w:rFonts w:ascii="Commissioner" w:hAnsi="Commissioner"/>
          <w:color w:val="002060"/>
          <w:sz w:val="22"/>
          <w:szCs w:val="22"/>
          <w:lang w:val="el-GR"/>
        </w:rPr>
      </w:pPr>
    </w:p>
    <w:p w14:paraId="07805DDC" w14:textId="3572C87E" w:rsidR="00E977CC" w:rsidRPr="00E977CC" w:rsidRDefault="00E977CC" w:rsidP="00E977CC">
      <w:pPr>
        <w:spacing w:line="259" w:lineRule="auto"/>
        <w:rPr>
          <w:rFonts w:ascii="Commissioner" w:eastAsiaTheme="minorHAnsi" w:hAnsi="Commissioner"/>
          <w:b/>
          <w:bCs/>
          <w:color w:val="44546A" w:themeColor="text2"/>
          <w:sz w:val="20"/>
          <w:szCs w:val="20"/>
          <w:u w:val="single"/>
          <w:lang w:val="el-GR"/>
        </w:rPr>
      </w:pPr>
      <w:r>
        <w:rPr>
          <w:rFonts w:ascii="Commissioner" w:eastAsiaTheme="minorHAnsi" w:hAnsi="Commissioner"/>
          <w:b/>
          <w:bCs/>
          <w:color w:val="44546A" w:themeColor="text2"/>
          <w:sz w:val="20"/>
          <w:szCs w:val="20"/>
          <w:u w:val="single"/>
          <w:lang w:val="el-GR"/>
        </w:rPr>
        <w:t>Για π</w:t>
      </w:r>
      <w:r w:rsidRPr="00E977CC">
        <w:rPr>
          <w:rFonts w:ascii="Commissioner" w:eastAsiaTheme="minorHAnsi" w:hAnsi="Commissioner"/>
          <w:b/>
          <w:bCs/>
          <w:color w:val="44546A" w:themeColor="text2"/>
          <w:sz w:val="20"/>
          <w:szCs w:val="20"/>
          <w:u w:val="single"/>
          <w:lang w:val="el-GR"/>
        </w:rPr>
        <w:t xml:space="preserve">ερισσότερες πληροφορίες &amp; </w:t>
      </w:r>
      <w:r>
        <w:rPr>
          <w:rFonts w:ascii="Commissioner" w:eastAsiaTheme="minorHAnsi" w:hAnsi="Commissioner"/>
          <w:b/>
          <w:bCs/>
          <w:color w:val="44546A" w:themeColor="text2"/>
          <w:sz w:val="20"/>
          <w:szCs w:val="20"/>
          <w:u w:val="single"/>
          <w:lang w:val="el-GR"/>
        </w:rPr>
        <w:t>συνεντεύξεις με τα μέλη της Επιστημονικής Επιτροπής</w:t>
      </w:r>
      <w:r w:rsidRPr="00E977CC">
        <w:rPr>
          <w:rFonts w:ascii="Commissioner" w:eastAsiaTheme="minorHAnsi" w:hAnsi="Commissioner"/>
          <w:b/>
          <w:bCs/>
          <w:color w:val="44546A" w:themeColor="text2"/>
          <w:sz w:val="20"/>
          <w:szCs w:val="20"/>
          <w:u w:val="single"/>
          <w:lang w:val="el-GR"/>
        </w:rPr>
        <w:t>:</w:t>
      </w:r>
    </w:p>
    <w:p w14:paraId="629D6290" w14:textId="47EF950E" w:rsidR="00E977CC" w:rsidRPr="00E977CC" w:rsidRDefault="00E977CC" w:rsidP="00E977CC">
      <w:pPr>
        <w:spacing w:line="259" w:lineRule="auto"/>
        <w:rPr>
          <w:rFonts w:ascii="Commissioner" w:eastAsiaTheme="minorHAnsi" w:hAnsi="Commissioner"/>
          <w:b/>
          <w:bCs/>
          <w:color w:val="44546A" w:themeColor="text2"/>
          <w:sz w:val="20"/>
          <w:szCs w:val="20"/>
          <w:lang w:val="el-GR"/>
        </w:rPr>
      </w:pPr>
      <w:r w:rsidRPr="00E977CC">
        <w:rPr>
          <w:rFonts w:ascii="Commissioner" w:eastAsiaTheme="minorHAnsi" w:hAnsi="Commissioner"/>
          <w:b/>
          <w:bCs/>
          <w:color w:val="44546A" w:themeColor="text2"/>
          <w:sz w:val="20"/>
          <w:szCs w:val="20"/>
          <w:lang w:val="el-GR"/>
        </w:rPr>
        <w:t xml:space="preserve">Τμήμα Εικοινωνίας </w:t>
      </w:r>
      <w:r>
        <w:rPr>
          <w:rFonts w:ascii="Commissioner" w:eastAsiaTheme="minorHAnsi" w:hAnsi="Commissioner"/>
          <w:b/>
          <w:bCs/>
          <w:color w:val="44546A" w:themeColor="text2"/>
          <w:sz w:val="20"/>
          <w:szCs w:val="20"/>
          <w:lang w:val="el-GR"/>
        </w:rPr>
        <w:t xml:space="preserve">&amp; Ανάπτυξης </w:t>
      </w:r>
      <w:r w:rsidRPr="00E977CC">
        <w:rPr>
          <w:rFonts w:ascii="Commissioner" w:eastAsiaTheme="minorHAnsi" w:hAnsi="Commissioner"/>
          <w:b/>
          <w:bCs/>
          <w:color w:val="44546A" w:themeColor="text2"/>
          <w:sz w:val="20"/>
          <w:szCs w:val="20"/>
          <w:lang w:val="el-GR"/>
        </w:rPr>
        <w:t>Ιδρύματος Μποδοσάκη</w:t>
      </w:r>
    </w:p>
    <w:p w14:paraId="4ADB1D81" w14:textId="120FD40C" w:rsidR="00E977CC" w:rsidRPr="00E977CC" w:rsidRDefault="00E977CC" w:rsidP="00E977CC">
      <w:pPr>
        <w:spacing w:line="259" w:lineRule="auto"/>
        <w:rPr>
          <w:rFonts w:ascii="Commissioner" w:eastAsiaTheme="minorHAnsi" w:hAnsi="Commissioner"/>
          <w:color w:val="44546A" w:themeColor="text2"/>
          <w:sz w:val="20"/>
          <w:szCs w:val="20"/>
          <w:lang w:val="el-GR"/>
        </w:rPr>
      </w:pPr>
      <w:r w:rsidRPr="00E977CC">
        <w:rPr>
          <w:rFonts w:ascii="Commissioner" w:eastAsiaTheme="minorHAnsi" w:hAnsi="Commissioner"/>
          <w:color w:val="44546A" w:themeColor="text2"/>
          <w:sz w:val="20"/>
          <w:szCs w:val="20"/>
          <w:lang w:val="el-GR"/>
        </w:rPr>
        <w:t xml:space="preserve">Χαρά Τασόγλου, </w:t>
      </w:r>
      <w:r>
        <w:rPr>
          <w:rFonts w:ascii="Commissioner" w:eastAsiaTheme="minorHAnsi" w:hAnsi="Commissioner"/>
          <w:color w:val="44546A" w:themeColor="text2"/>
          <w:sz w:val="20"/>
          <w:szCs w:val="20"/>
          <w:lang w:val="el-GR"/>
        </w:rPr>
        <w:t xml:space="preserve"> </w:t>
      </w:r>
      <w:r>
        <w:rPr>
          <w:rFonts w:ascii="Commissioner" w:eastAsiaTheme="minorHAnsi" w:hAnsi="Commissioner"/>
          <w:color w:val="44546A" w:themeColor="text2"/>
          <w:sz w:val="20"/>
          <w:szCs w:val="20"/>
        </w:rPr>
        <w:t>Director</w:t>
      </w:r>
      <w:r w:rsidRPr="00E977CC">
        <w:rPr>
          <w:rFonts w:ascii="Commissioner" w:eastAsiaTheme="minorHAnsi" w:hAnsi="Commissioner"/>
          <w:color w:val="44546A" w:themeColor="text2"/>
          <w:sz w:val="20"/>
          <w:szCs w:val="20"/>
          <w:lang w:val="el-GR"/>
        </w:rPr>
        <w:t xml:space="preserve"> </w:t>
      </w:r>
      <w:r w:rsidRPr="00E977CC">
        <w:rPr>
          <w:rFonts w:ascii="Commissioner" w:eastAsiaTheme="minorHAnsi" w:hAnsi="Commissioner"/>
          <w:color w:val="44546A" w:themeColor="text2"/>
          <w:sz w:val="20"/>
          <w:szCs w:val="20"/>
        </w:rPr>
        <w:t>of</w:t>
      </w:r>
      <w:r w:rsidRPr="00E977CC">
        <w:rPr>
          <w:rFonts w:ascii="Commissioner" w:eastAsiaTheme="minorHAnsi" w:hAnsi="Commissioner"/>
          <w:color w:val="44546A" w:themeColor="text2"/>
          <w:sz w:val="20"/>
          <w:szCs w:val="20"/>
          <w:lang w:val="el-GR"/>
        </w:rPr>
        <w:t xml:space="preserve"> </w:t>
      </w:r>
      <w:r w:rsidRPr="00E977CC">
        <w:rPr>
          <w:rFonts w:ascii="Commissioner" w:eastAsiaTheme="minorHAnsi" w:hAnsi="Commissioner"/>
          <w:color w:val="44546A" w:themeColor="text2"/>
          <w:sz w:val="20"/>
          <w:szCs w:val="20"/>
        </w:rPr>
        <w:t>Communications</w:t>
      </w:r>
      <w:r w:rsidRPr="00E977CC">
        <w:rPr>
          <w:rFonts w:ascii="Commissioner" w:eastAsiaTheme="minorHAnsi" w:hAnsi="Commissioner"/>
          <w:color w:val="44546A" w:themeColor="text2"/>
          <w:sz w:val="20"/>
          <w:szCs w:val="20"/>
          <w:lang w:val="el-GR"/>
        </w:rPr>
        <w:t xml:space="preserve"> </w:t>
      </w:r>
      <w:r w:rsidRPr="00E977CC">
        <w:rPr>
          <w:rFonts w:ascii="Commissioner" w:eastAsiaTheme="minorHAnsi" w:hAnsi="Commissioner"/>
          <w:color w:val="44546A" w:themeColor="text2"/>
          <w:sz w:val="20"/>
          <w:szCs w:val="20"/>
        </w:rPr>
        <w:t>and</w:t>
      </w:r>
      <w:r w:rsidRPr="00E977CC">
        <w:rPr>
          <w:rFonts w:ascii="Commissioner" w:eastAsiaTheme="minorHAnsi" w:hAnsi="Commissioner"/>
          <w:color w:val="44546A" w:themeColor="text2"/>
          <w:sz w:val="20"/>
          <w:szCs w:val="20"/>
          <w:lang w:val="el-GR"/>
        </w:rPr>
        <w:t xml:space="preserve"> </w:t>
      </w:r>
      <w:r w:rsidRPr="00E977CC">
        <w:rPr>
          <w:rFonts w:ascii="Commissioner" w:eastAsiaTheme="minorHAnsi" w:hAnsi="Commissioner"/>
          <w:color w:val="44546A" w:themeColor="text2"/>
          <w:sz w:val="20"/>
          <w:szCs w:val="20"/>
        </w:rPr>
        <w:t>Development</w:t>
      </w:r>
      <w:r w:rsidRPr="00E977CC">
        <w:rPr>
          <w:rFonts w:ascii="Commissioner" w:eastAsiaTheme="minorHAnsi" w:hAnsi="Commissioner"/>
          <w:color w:val="44546A" w:themeColor="text2"/>
          <w:sz w:val="20"/>
          <w:szCs w:val="20"/>
          <w:lang w:val="el-GR"/>
        </w:rPr>
        <w:t>,</w:t>
      </w:r>
    </w:p>
    <w:p w14:paraId="5307CCFB" w14:textId="77777777" w:rsidR="00E977CC" w:rsidRPr="00E977CC" w:rsidRDefault="00E977CC" w:rsidP="00E977CC">
      <w:pPr>
        <w:spacing w:line="259" w:lineRule="auto"/>
        <w:rPr>
          <w:rFonts w:ascii="Commissioner" w:eastAsiaTheme="minorHAnsi" w:hAnsi="Commissioner"/>
          <w:color w:val="44546A" w:themeColor="text2"/>
          <w:sz w:val="20"/>
          <w:szCs w:val="20"/>
          <w:lang w:val="fr-FR"/>
        </w:rPr>
      </w:pPr>
      <w:r w:rsidRPr="00E977CC">
        <w:rPr>
          <w:rFonts w:ascii="Commissioner" w:eastAsiaTheme="minorHAnsi" w:hAnsi="Commissioner"/>
          <w:color w:val="44546A" w:themeColor="text2"/>
          <w:sz w:val="20"/>
          <w:szCs w:val="20"/>
          <w:lang w:val="el-GR"/>
        </w:rPr>
        <w:t>Ε</w:t>
      </w:r>
      <w:r w:rsidRPr="00E977CC">
        <w:rPr>
          <w:rFonts w:ascii="Commissioner" w:eastAsiaTheme="minorHAnsi" w:hAnsi="Commissioner"/>
          <w:color w:val="44546A" w:themeColor="text2"/>
          <w:sz w:val="20"/>
          <w:szCs w:val="20"/>
          <w:lang w:val="fr-FR"/>
        </w:rPr>
        <w:t xml:space="preserve">-mail: </w:t>
      </w:r>
      <w:hyperlink r:id="rId9" w:history="1">
        <w:r w:rsidRPr="00E977CC">
          <w:rPr>
            <w:rFonts w:ascii="Commissioner" w:eastAsiaTheme="minorHAnsi" w:hAnsi="Commissioner"/>
            <w:color w:val="0563C1" w:themeColor="hyperlink"/>
            <w:sz w:val="20"/>
            <w:szCs w:val="20"/>
            <w:u w:val="single"/>
            <w:lang w:val="fr-FR"/>
          </w:rPr>
          <w:t>htasoglou@bodossaki.gr</w:t>
        </w:r>
      </w:hyperlink>
      <w:r w:rsidRPr="00E977CC">
        <w:rPr>
          <w:rFonts w:ascii="Commissioner" w:eastAsiaTheme="minorHAnsi" w:hAnsi="Commissioner"/>
          <w:sz w:val="20"/>
          <w:szCs w:val="20"/>
          <w:lang w:val="fr-FR"/>
        </w:rPr>
        <w:t xml:space="preserve">, </w:t>
      </w:r>
      <w:r w:rsidRPr="00E977CC">
        <w:rPr>
          <w:rFonts w:ascii="Commissioner" w:eastAsiaTheme="minorHAnsi" w:hAnsi="Commissioner"/>
          <w:color w:val="44546A" w:themeColor="text2"/>
          <w:sz w:val="20"/>
          <w:szCs w:val="20"/>
          <w:lang w:val="fr-FR"/>
        </w:rPr>
        <w:t>T: 210 6820970, M: 6936152007</w:t>
      </w:r>
    </w:p>
    <w:p w14:paraId="6D4FA155" w14:textId="77777777" w:rsidR="00E977CC" w:rsidRPr="00E977CC" w:rsidRDefault="00E977CC" w:rsidP="00E977CC">
      <w:pPr>
        <w:spacing w:line="259" w:lineRule="auto"/>
        <w:rPr>
          <w:rFonts w:ascii="Commissioner" w:eastAsiaTheme="minorHAnsi" w:hAnsi="Commissioner"/>
          <w:color w:val="44546A" w:themeColor="text2"/>
          <w:sz w:val="20"/>
          <w:szCs w:val="20"/>
        </w:rPr>
      </w:pPr>
      <w:r w:rsidRPr="00E977CC">
        <w:rPr>
          <w:rFonts w:ascii="Commissioner" w:eastAsiaTheme="minorHAnsi" w:hAnsi="Commissioner"/>
          <w:color w:val="44546A" w:themeColor="text2"/>
          <w:sz w:val="20"/>
          <w:szCs w:val="20"/>
          <w:lang w:val="el-GR"/>
        </w:rPr>
        <w:t>Μαριλένα</w:t>
      </w:r>
      <w:r w:rsidRPr="00E977CC">
        <w:rPr>
          <w:rFonts w:ascii="Commissioner" w:eastAsiaTheme="minorHAnsi" w:hAnsi="Commissioner"/>
          <w:color w:val="44546A" w:themeColor="text2"/>
          <w:sz w:val="20"/>
          <w:szCs w:val="20"/>
        </w:rPr>
        <w:t xml:space="preserve"> </w:t>
      </w:r>
      <w:r w:rsidRPr="00E977CC">
        <w:rPr>
          <w:rFonts w:ascii="Commissioner" w:eastAsiaTheme="minorHAnsi" w:hAnsi="Commissioner"/>
          <w:color w:val="44546A" w:themeColor="text2"/>
          <w:sz w:val="20"/>
          <w:szCs w:val="20"/>
          <w:lang w:val="el-GR"/>
        </w:rPr>
        <w:t>Μάκρη</w:t>
      </w:r>
      <w:r w:rsidRPr="00E977CC">
        <w:rPr>
          <w:rFonts w:ascii="Commissioner" w:eastAsiaTheme="minorHAnsi" w:hAnsi="Commissioner"/>
          <w:color w:val="44546A" w:themeColor="text2"/>
          <w:sz w:val="20"/>
          <w:szCs w:val="20"/>
        </w:rPr>
        <w:t>, Community Building Officer,</w:t>
      </w:r>
    </w:p>
    <w:p w14:paraId="22ED2627" w14:textId="77777777" w:rsidR="00E977CC" w:rsidRPr="00E977CC" w:rsidRDefault="00E977CC" w:rsidP="00E977CC">
      <w:pPr>
        <w:spacing w:line="259" w:lineRule="auto"/>
        <w:rPr>
          <w:rFonts w:ascii="Commissioner" w:eastAsiaTheme="minorHAnsi" w:hAnsi="Commissioner"/>
          <w:color w:val="44546A" w:themeColor="text2"/>
          <w:sz w:val="20"/>
          <w:szCs w:val="20"/>
          <w:lang w:val="fr-FR"/>
        </w:rPr>
      </w:pPr>
      <w:proofErr w:type="gramStart"/>
      <w:r w:rsidRPr="00E977CC">
        <w:rPr>
          <w:rFonts w:ascii="Commissioner" w:eastAsiaTheme="minorHAnsi" w:hAnsi="Commissioner"/>
          <w:color w:val="44546A" w:themeColor="text2"/>
          <w:sz w:val="20"/>
          <w:szCs w:val="20"/>
          <w:lang w:val="fr-FR"/>
        </w:rPr>
        <w:t>E-mail</w:t>
      </w:r>
      <w:r w:rsidRPr="00E977CC">
        <w:rPr>
          <w:rFonts w:ascii="Commissioner" w:eastAsiaTheme="minorHAnsi" w:hAnsi="Commissioner"/>
          <w:sz w:val="20"/>
          <w:szCs w:val="20"/>
          <w:lang w:val="fr-FR"/>
        </w:rPr>
        <w:t>:</w:t>
      </w:r>
      <w:proofErr w:type="gramEnd"/>
      <w:r w:rsidRPr="00E977CC">
        <w:rPr>
          <w:rFonts w:ascii="Commissioner" w:eastAsiaTheme="minorHAnsi" w:hAnsi="Commissioner"/>
          <w:sz w:val="20"/>
          <w:szCs w:val="20"/>
          <w:lang w:val="fr-FR"/>
        </w:rPr>
        <w:t xml:space="preserve"> </w:t>
      </w:r>
      <w:hyperlink r:id="rId10" w:history="1">
        <w:r w:rsidRPr="00E977CC">
          <w:rPr>
            <w:rFonts w:ascii="Commissioner" w:eastAsiaTheme="minorHAnsi" w:hAnsi="Commissioner"/>
            <w:color w:val="0563C1" w:themeColor="hyperlink"/>
            <w:sz w:val="20"/>
            <w:szCs w:val="20"/>
            <w:u w:val="single"/>
            <w:lang w:val="fr-FR"/>
          </w:rPr>
          <w:t>mmakri@bodossaki.gr</w:t>
        </w:r>
      </w:hyperlink>
      <w:r w:rsidRPr="00E977CC">
        <w:rPr>
          <w:rFonts w:ascii="Commissioner" w:eastAsiaTheme="minorHAnsi" w:hAnsi="Commissioner"/>
          <w:sz w:val="20"/>
          <w:szCs w:val="20"/>
          <w:lang w:val="fr-FR"/>
        </w:rPr>
        <w:t xml:space="preserve">, </w:t>
      </w:r>
      <w:r w:rsidRPr="00E977CC">
        <w:rPr>
          <w:rFonts w:ascii="Commissioner" w:eastAsiaTheme="minorHAnsi" w:hAnsi="Commissioner"/>
          <w:color w:val="44546A" w:themeColor="text2"/>
          <w:sz w:val="20"/>
          <w:szCs w:val="20"/>
          <w:lang w:val="fr-FR"/>
        </w:rPr>
        <w:t>T: 210 7225823 M: 6942554459</w:t>
      </w:r>
    </w:p>
    <w:p w14:paraId="2F801ADC" w14:textId="60933898" w:rsidR="00415786" w:rsidRPr="00E977CC" w:rsidRDefault="00415786" w:rsidP="00DC3DC8">
      <w:pPr>
        <w:rPr>
          <w:rFonts w:ascii="Commissioner" w:hAnsi="Commissioner"/>
          <w:color w:val="002060"/>
          <w:sz w:val="22"/>
          <w:szCs w:val="22"/>
          <w:lang w:val="fr-FR"/>
        </w:rPr>
      </w:pPr>
    </w:p>
    <w:p w14:paraId="0AEF14C9" w14:textId="10FD1646" w:rsidR="00415786" w:rsidRPr="00E977CC" w:rsidRDefault="00415786" w:rsidP="00DC3DC8">
      <w:pPr>
        <w:rPr>
          <w:rFonts w:ascii="Commissioner" w:hAnsi="Commissioner"/>
          <w:color w:val="002060"/>
          <w:sz w:val="22"/>
          <w:szCs w:val="22"/>
          <w:lang w:val="fr-FR"/>
        </w:rPr>
      </w:pPr>
    </w:p>
    <w:p w14:paraId="584C3832" w14:textId="7F14BBEA" w:rsidR="00415786" w:rsidRPr="00E977CC" w:rsidRDefault="00415786" w:rsidP="00DC3DC8">
      <w:pPr>
        <w:rPr>
          <w:rFonts w:ascii="Commissioner" w:hAnsi="Commissioner"/>
          <w:color w:val="002060"/>
          <w:sz w:val="22"/>
          <w:szCs w:val="22"/>
          <w:lang w:val="fr-FR"/>
        </w:rPr>
      </w:pPr>
    </w:p>
    <w:p w14:paraId="5979F379" w14:textId="367E3F5A" w:rsidR="00415786" w:rsidRPr="00E977CC" w:rsidRDefault="00415786" w:rsidP="00DC3DC8">
      <w:pPr>
        <w:rPr>
          <w:rFonts w:ascii="Commissioner" w:hAnsi="Commissioner"/>
          <w:color w:val="002060"/>
          <w:sz w:val="22"/>
          <w:szCs w:val="22"/>
          <w:lang w:val="fr-FR"/>
        </w:rPr>
      </w:pPr>
    </w:p>
    <w:p w14:paraId="245123BB" w14:textId="57D49413" w:rsidR="00415786" w:rsidRPr="00E977CC" w:rsidRDefault="00415786" w:rsidP="00DC3DC8">
      <w:pPr>
        <w:rPr>
          <w:rFonts w:ascii="Commissioner" w:hAnsi="Commissioner"/>
          <w:color w:val="002060"/>
          <w:sz w:val="22"/>
          <w:szCs w:val="22"/>
          <w:lang w:val="fr-FR"/>
        </w:rPr>
      </w:pPr>
    </w:p>
    <w:p w14:paraId="11418043" w14:textId="18E23846" w:rsidR="00415786" w:rsidRPr="00E977CC" w:rsidRDefault="00415786" w:rsidP="00DC3DC8">
      <w:pPr>
        <w:rPr>
          <w:rFonts w:ascii="Commissioner" w:hAnsi="Commissioner"/>
          <w:color w:val="002060"/>
          <w:sz w:val="22"/>
          <w:szCs w:val="22"/>
          <w:lang w:val="fr-FR"/>
        </w:rPr>
      </w:pPr>
    </w:p>
    <w:p w14:paraId="3995962B" w14:textId="77777777" w:rsidR="00415786" w:rsidRPr="00E977CC" w:rsidRDefault="00415786" w:rsidP="00DC3DC8">
      <w:pPr>
        <w:rPr>
          <w:rFonts w:ascii="Commissioner" w:hAnsi="Commissioner"/>
          <w:color w:val="002060"/>
          <w:sz w:val="22"/>
          <w:szCs w:val="22"/>
          <w:lang w:val="fr-FR"/>
        </w:rPr>
      </w:pPr>
    </w:p>
    <w:p w14:paraId="6D72809B" w14:textId="77777777" w:rsidR="00182D6F" w:rsidRPr="00E977CC" w:rsidRDefault="00182D6F" w:rsidP="00DC3DC8">
      <w:pPr>
        <w:rPr>
          <w:rFonts w:ascii="Commissioner" w:hAnsi="Commissioner"/>
          <w:color w:val="002060"/>
          <w:sz w:val="22"/>
          <w:szCs w:val="22"/>
          <w:lang w:val="fr-FR"/>
        </w:rPr>
      </w:pPr>
    </w:p>
    <w:p w14:paraId="04839E40" w14:textId="77777777" w:rsidR="00DC3DC8" w:rsidRPr="00E977CC" w:rsidRDefault="00DC3DC8" w:rsidP="00DC3DC8">
      <w:pPr>
        <w:rPr>
          <w:rFonts w:ascii="Commissioner" w:hAnsi="Commissioner"/>
          <w:color w:val="002060"/>
          <w:lang w:val="fr-FR"/>
        </w:rPr>
      </w:pPr>
    </w:p>
    <w:p w14:paraId="0D229585" w14:textId="77777777" w:rsidR="00DC3DC8" w:rsidRPr="00DC3DC8" w:rsidRDefault="00DC3DC8" w:rsidP="00DC3DC8">
      <w:pPr>
        <w:rPr>
          <w:rFonts w:ascii="Commissioner" w:hAnsi="Commissioner"/>
          <w:b/>
          <w:bCs/>
          <w:i/>
          <w:iCs/>
          <w:color w:val="002060"/>
          <w:sz w:val="20"/>
          <w:szCs w:val="20"/>
          <w:u w:val="single"/>
          <w:lang w:val="el-GR"/>
        </w:rPr>
      </w:pPr>
      <w:r w:rsidRPr="00DC3DC8">
        <w:rPr>
          <w:rFonts w:ascii="Commissioner" w:hAnsi="Commissioner"/>
          <w:b/>
          <w:bCs/>
          <w:i/>
          <w:iCs/>
          <w:color w:val="002060"/>
          <w:sz w:val="20"/>
          <w:szCs w:val="20"/>
          <w:u w:val="single"/>
          <w:lang w:val="el-GR"/>
        </w:rPr>
        <w:t>Σχετικά με το Ίδρυμα Μποδοσάκη</w:t>
      </w:r>
    </w:p>
    <w:p w14:paraId="02CECBB6" w14:textId="77777777" w:rsidR="00DC3DC8" w:rsidRPr="00DC3DC8" w:rsidRDefault="00DC3DC8" w:rsidP="0089051F">
      <w:pPr>
        <w:spacing w:after="120"/>
        <w:rPr>
          <w:rFonts w:ascii="Commissioner" w:hAnsi="Commissioner"/>
          <w:i/>
          <w:iCs/>
          <w:color w:val="002060"/>
          <w:sz w:val="20"/>
          <w:szCs w:val="20"/>
          <w:lang w:val="el-GR"/>
        </w:rPr>
      </w:pPr>
      <w:r w:rsidRPr="00DC3DC8">
        <w:rPr>
          <w:rFonts w:ascii="Commissioner" w:hAnsi="Commissioner"/>
          <w:i/>
          <w:iCs/>
          <w:color w:val="002060"/>
          <w:sz w:val="20"/>
          <w:szCs w:val="20"/>
          <w:lang w:val="el-GR"/>
        </w:rPr>
        <w:t xml:space="preserve">Το Ίδρυμα Μποδοσάκη είναι κοινωφελής οργανισμός που ιδρύθηκε το 1972 με σκοπό τη συνέχιση της προσφοράς του ιδρυτή του Πρόδρομου Μποδοσάκη – Αθανασιάδη στην ελληνική κοινωνία. Όραμά του είναι μια κοινωνία ίσων ευκαιριών, με δυνατότητες και προοπτική για όλους. </w:t>
      </w:r>
    </w:p>
    <w:p w14:paraId="5269C807" w14:textId="77777777" w:rsidR="00DC3DC8" w:rsidRPr="00DC3DC8" w:rsidRDefault="00DC3DC8" w:rsidP="0089051F">
      <w:pPr>
        <w:spacing w:after="120"/>
        <w:rPr>
          <w:rFonts w:ascii="Commissioner" w:hAnsi="Commissioner"/>
          <w:i/>
          <w:iCs/>
          <w:color w:val="002060"/>
          <w:sz w:val="20"/>
          <w:szCs w:val="20"/>
          <w:lang w:val="el-GR"/>
        </w:rPr>
      </w:pPr>
      <w:r w:rsidRPr="00DC3DC8">
        <w:rPr>
          <w:rFonts w:ascii="Commissioner" w:hAnsi="Commissioner"/>
          <w:i/>
          <w:iCs/>
          <w:color w:val="002060"/>
          <w:sz w:val="20"/>
          <w:szCs w:val="20"/>
          <w:lang w:val="el-GR"/>
        </w:rPr>
        <w:t>Προς επίτευξη του οράματός του, το Ίδρυμα Μποδοσάκη, με διαφάνεια, λογοδοσία και αξιοπιστία, χρηματοδοτεί, σχεδιάζει και υλοποιεί δράσεις και προγράμματα που σχετίζονται με τους τέσσερις στρατηγικούς του πυλώνες: την προαγωγή της παιδείας, την αναβάθμιση της υγείας, την προστασία του περιβάλλοντος και την ενδυνάμωση της Κοινωνίας των Πολιτών. Από την ίδρυσή του ως σήμερα έχει διαθέσει περισσότερα από 450 εκ. ευρώ προς επίτευξη των σκοπών του.</w:t>
      </w:r>
    </w:p>
    <w:p w14:paraId="3F2B9641" w14:textId="77777777" w:rsidR="00DC3DC8" w:rsidRPr="00DC3DC8" w:rsidRDefault="00DC3DC8" w:rsidP="0089051F">
      <w:pPr>
        <w:spacing w:after="120"/>
        <w:rPr>
          <w:rFonts w:ascii="Commissioner" w:hAnsi="Commissioner"/>
          <w:i/>
          <w:iCs/>
          <w:color w:val="002060"/>
          <w:sz w:val="20"/>
          <w:szCs w:val="20"/>
          <w:lang w:val="el-GR"/>
        </w:rPr>
      </w:pPr>
      <w:r w:rsidRPr="00DC3DC8">
        <w:rPr>
          <w:rFonts w:ascii="Commissioner" w:hAnsi="Commissioner"/>
          <w:i/>
          <w:iCs/>
          <w:color w:val="002060"/>
          <w:sz w:val="20"/>
          <w:szCs w:val="20"/>
          <w:lang w:val="el-GR"/>
        </w:rPr>
        <w:t>Παράλληλα, το Ίδρυμα Μποδοσάκη δρα σήμερα και ως καταλύτης δημιουργίας ενός πλαισίου ευρύτερης προσφοράς στην ελληνική κοινωνία, διαχειριζόμενο πόρους τρίτων - Κληροδοτών, διεθνών φορέων, εταιρειών και άλλων μεγάλων δωρητών- που επιθυμούν να χρηματοδοτήσουν προγράμματα σημαντικού κοινωνικού αντικτύπου για κρίσιμες ανάγκες εκπαίδευσης, υγείας και προστασίας του περιβάλλοντος.</w:t>
      </w:r>
    </w:p>
    <w:p w14:paraId="063000B3" w14:textId="77777777" w:rsidR="00DC3DC8" w:rsidRPr="00DC3DC8" w:rsidRDefault="00DC3DC8" w:rsidP="00DC3DC8">
      <w:pPr>
        <w:rPr>
          <w:rFonts w:ascii="Commissioner" w:hAnsi="Commissioner"/>
          <w:b/>
          <w:bCs/>
          <w:i/>
          <w:iCs/>
          <w:color w:val="002060"/>
          <w:sz w:val="20"/>
          <w:szCs w:val="20"/>
          <w:u w:val="single"/>
          <w:lang w:val="el-GR"/>
        </w:rPr>
      </w:pPr>
    </w:p>
    <w:p w14:paraId="7A9798A2" w14:textId="77777777" w:rsidR="00DC3DC8" w:rsidRPr="00DC3DC8" w:rsidRDefault="00DC3DC8" w:rsidP="00DC3DC8">
      <w:pPr>
        <w:rPr>
          <w:rFonts w:ascii="Commissioner" w:hAnsi="Commissioner" w:cstheme="minorHAnsi"/>
          <w:b/>
          <w:bCs/>
          <w:i/>
          <w:iCs/>
          <w:color w:val="002060"/>
          <w:sz w:val="20"/>
          <w:szCs w:val="20"/>
          <w:u w:val="single"/>
          <w:lang w:val="el-GR"/>
        </w:rPr>
      </w:pPr>
      <w:r w:rsidRPr="00DC3DC8">
        <w:rPr>
          <w:rFonts w:ascii="Commissioner" w:hAnsi="Commissioner" w:cstheme="minorHAnsi"/>
          <w:b/>
          <w:bCs/>
          <w:i/>
          <w:iCs/>
          <w:color w:val="002060"/>
          <w:sz w:val="20"/>
          <w:szCs w:val="20"/>
          <w:u w:val="single"/>
          <w:lang w:val="el-GR"/>
        </w:rPr>
        <w:t>Σχετικά με την Πρωτοβουλία ‘21</w:t>
      </w:r>
    </w:p>
    <w:p w14:paraId="24C7753E" w14:textId="77777777" w:rsidR="00DC3DC8" w:rsidRPr="00DC3DC8" w:rsidRDefault="00DC3DC8" w:rsidP="00DC3DC8">
      <w:pPr>
        <w:rPr>
          <w:rFonts w:ascii="Commissioner" w:hAnsi="Commissioner" w:cstheme="minorHAnsi"/>
          <w:i/>
          <w:iCs/>
          <w:color w:val="002060"/>
          <w:sz w:val="20"/>
          <w:szCs w:val="20"/>
          <w:lang w:val="el-GR"/>
        </w:rPr>
      </w:pPr>
      <w:r w:rsidRPr="00DC3DC8">
        <w:rPr>
          <w:rFonts w:ascii="Commissioner" w:hAnsi="Commissioner" w:cstheme="minorHAnsi"/>
          <w:i/>
          <w:iCs/>
          <w:color w:val="002060"/>
          <w:sz w:val="20"/>
          <w:szCs w:val="20"/>
          <w:lang w:val="el-GR"/>
        </w:rPr>
        <w:t>Η Πρωτοβουλία 1821-2021 συγκροτήθηκε εν όψει της επετείου των 200 ετών από την έναρξη της Ελληνικής Επανάστασης και είναι το αποτέλεσμα της συστηματικής συνεργασίας 15 κοινωφελών, πολιτιστικών και επιστημονικών ιδρυμάτων της χώρας και της Εθνικής Τράπεζας.</w:t>
      </w:r>
    </w:p>
    <w:p w14:paraId="12E97EB4" w14:textId="77777777" w:rsidR="00DC3DC8" w:rsidRPr="00DC3DC8" w:rsidRDefault="00DC3DC8" w:rsidP="00DC3DC8">
      <w:pPr>
        <w:rPr>
          <w:rFonts w:ascii="Commissioner" w:hAnsi="Commissioner" w:cstheme="minorHAnsi"/>
          <w:i/>
          <w:iCs/>
          <w:color w:val="002060"/>
          <w:sz w:val="20"/>
          <w:szCs w:val="20"/>
          <w:lang w:val="el-GR"/>
        </w:rPr>
      </w:pPr>
      <w:r w:rsidRPr="00DC3DC8">
        <w:rPr>
          <w:rFonts w:ascii="Commissioner" w:hAnsi="Commissioner" w:cstheme="minorHAnsi"/>
          <w:i/>
          <w:iCs/>
          <w:color w:val="002060"/>
          <w:sz w:val="20"/>
          <w:szCs w:val="20"/>
          <w:lang w:val="el-GR"/>
        </w:rPr>
        <w:t>Οι φορείς που συμμετέχουν στην Πρωτοβουλία είναι: Εθνική Τράπεζα, Ίδρυμα Μαριάννα Β. Βαρδινογιάννη, Ίδρυμα Ευγενίδου, Ίδρυμα Εικαστικών Τεχνών &amp; Μουσικής Β. &amp; Μ. Θεοχαράκη, Ίδρυμα Καπετάν Βασίλη &amp; Κάρμεν Κωνσταντακόπουλου, Ίδρυμα Ιωάννου Φ. Κωστοπούλου,  Κοινωφελές Ίδρυμα Κοινωνικού &amp; Πολιτιστικού Έργου (ΚΙΚΠΕ), Ίδρυμα Λαμπράκη, Κοινωφελές Ίδρυμα Αθανασίου Κ. Λασκαρίδη, Ίδρυμα Αικατερίνης Λασκαρίδη,  Κοινωφελές Ίδρυμα Ιωάννη Σ. Λάτση, Ίδρυμα Α. Γ. Λεβέντη, Ίδρυμα Μποδοσάκη, Ίδρυμα Παιδείας &amp; Ευρωπαϊκού Πολιτισμού, Κοινωφελές Ίδρυμα Μιχαήλ Ν. Στασινόπουλος – ΒΙΟΧΑΛΚΟ, Ίδρυμα Ωνάση.</w:t>
      </w:r>
    </w:p>
    <w:p w14:paraId="22AE7531" w14:textId="77777777" w:rsidR="00DC3DC8" w:rsidRPr="00DC3DC8" w:rsidRDefault="00DC3DC8" w:rsidP="00DC3DC8">
      <w:pPr>
        <w:rPr>
          <w:rFonts w:ascii="Commissioner" w:hAnsi="Commissioner" w:cstheme="minorHAnsi"/>
          <w:i/>
          <w:iCs/>
          <w:color w:val="002060"/>
          <w:sz w:val="20"/>
          <w:szCs w:val="20"/>
          <w:lang w:val="el-GR"/>
        </w:rPr>
      </w:pPr>
      <w:r w:rsidRPr="00DC3DC8">
        <w:rPr>
          <w:rFonts w:ascii="Commissioner" w:hAnsi="Commissioner" w:cstheme="minorHAnsi"/>
          <w:i/>
          <w:iCs/>
          <w:color w:val="002060"/>
          <w:sz w:val="20"/>
          <w:szCs w:val="20"/>
          <w:lang w:val="el-GR"/>
        </w:rPr>
        <w:t>Στόχος της Πρωτοβουλίας είναι να αναδείξει τον τρόπο με τον οποίο η επέτειος των 200 ετών από την Επανάσταση μπορεί να αποτελέσει αφορμή εθνικού αναστοχασμού, με βάση το αξίωμα ότι η Ιστορία θα πρέπει να αποτελεί πηγή γνώσης και έμπνευσης για το μέλλον. Με αυτό το πνεύμα, από το 2018 ξεκίνησε ο σχεδιασμός και η προετοιμασία μιας σειράς δράσεων και εκδηλώσεων, στην Ελλάδα και το εξωτερικό, για την τριετία 2020-2022.</w:t>
      </w:r>
    </w:p>
    <w:p w14:paraId="0C8BBC2B" w14:textId="719E7769" w:rsidR="00B77405" w:rsidRPr="004238A4" w:rsidRDefault="00DC3DC8" w:rsidP="00B77405">
      <w:pPr>
        <w:rPr>
          <w:rFonts w:ascii="Commissioner" w:hAnsi="Commissioner" w:cstheme="minorHAnsi"/>
          <w:i/>
          <w:iCs/>
          <w:color w:val="002060"/>
          <w:sz w:val="20"/>
          <w:szCs w:val="20"/>
          <w:lang w:val="el-GR"/>
        </w:rPr>
      </w:pPr>
      <w:r w:rsidRPr="00DC3DC8">
        <w:rPr>
          <w:rFonts w:ascii="Commissioner" w:hAnsi="Commissioner" w:cstheme="minorHAnsi"/>
          <w:i/>
          <w:iCs/>
          <w:color w:val="002060"/>
          <w:sz w:val="20"/>
          <w:szCs w:val="20"/>
          <w:lang w:val="el-GR"/>
        </w:rPr>
        <w:t>Ακολουθήστε την #</w:t>
      </w:r>
      <w:proofErr w:type="spellStart"/>
      <w:r w:rsidRPr="00DC3DC8">
        <w:rPr>
          <w:rFonts w:ascii="Commissioner" w:hAnsi="Commissioner" w:cstheme="minorHAnsi"/>
          <w:i/>
          <w:iCs/>
          <w:color w:val="002060"/>
          <w:sz w:val="20"/>
          <w:szCs w:val="20"/>
        </w:rPr>
        <w:t>protovoulia</w:t>
      </w:r>
      <w:proofErr w:type="spellEnd"/>
      <w:r w:rsidRPr="00DC3DC8">
        <w:rPr>
          <w:rFonts w:ascii="Commissioner" w:hAnsi="Commissioner" w:cstheme="minorHAnsi"/>
          <w:i/>
          <w:iCs/>
          <w:color w:val="002060"/>
          <w:sz w:val="20"/>
          <w:szCs w:val="20"/>
          <w:lang w:val="el-GR"/>
        </w:rPr>
        <w:t xml:space="preserve">21 και ανακαλύψτε τις περισσότερες από 120 </w:t>
      </w:r>
      <w:r w:rsidR="0089051F" w:rsidRPr="0089051F">
        <w:rPr>
          <w:rFonts w:ascii="Commissioner" w:hAnsi="Commissioner" w:cstheme="minorHAnsi"/>
          <w:i/>
          <w:iCs/>
          <w:color w:val="002060"/>
          <w:sz w:val="20"/>
          <w:szCs w:val="20"/>
          <w:lang w:val="el-GR"/>
        </w:rPr>
        <w:t>δράσεις της</w:t>
      </w:r>
      <w:r w:rsidR="0089051F">
        <w:rPr>
          <w:rFonts w:ascii="Commissioner" w:hAnsi="Commissioner" w:cstheme="minorHAnsi"/>
          <w:i/>
          <w:iCs/>
          <w:color w:val="002060"/>
          <w:sz w:val="20"/>
          <w:szCs w:val="20"/>
          <w:lang w:val="el-GR"/>
        </w:rPr>
        <w:t xml:space="preserve">: </w:t>
      </w:r>
      <w:r w:rsidR="0089051F" w:rsidRPr="0089051F">
        <w:rPr>
          <w:rFonts w:ascii="Commissioner" w:hAnsi="Commissioner" w:cstheme="minorHAnsi"/>
          <w:i/>
          <w:iCs/>
          <w:color w:val="002060"/>
          <w:sz w:val="20"/>
          <w:szCs w:val="20"/>
          <w:lang w:val="el-GR"/>
        </w:rPr>
        <w:t>www.protovoulia21.gr</w:t>
      </w:r>
      <w:r w:rsidR="0089051F">
        <w:rPr>
          <w:rFonts w:ascii="Commissioner" w:hAnsi="Commissioner" w:cstheme="minorHAnsi"/>
          <w:i/>
          <w:iCs/>
          <w:color w:val="002060"/>
          <w:sz w:val="20"/>
          <w:szCs w:val="20"/>
          <w:lang w:val="el-GR"/>
        </w:rPr>
        <w:t>.</w:t>
      </w:r>
    </w:p>
    <w:sectPr w:rsidR="00B77405" w:rsidRPr="004238A4" w:rsidSect="00B77405">
      <w:headerReference w:type="even" r:id="rId11"/>
      <w:headerReference w:type="default" r:id="rId12"/>
      <w:headerReference w:type="first" r:id="rId13"/>
      <w:pgSz w:w="11906" w:h="16838"/>
      <w:pgMar w:top="3686" w:right="1440" w:bottom="1440"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EF08" w14:textId="77777777" w:rsidR="004A094D" w:rsidRDefault="004A094D" w:rsidP="00A02F22">
      <w:r>
        <w:separator/>
      </w:r>
    </w:p>
  </w:endnote>
  <w:endnote w:type="continuationSeparator" w:id="0">
    <w:p w14:paraId="104384C9" w14:textId="77777777" w:rsidR="004A094D" w:rsidRDefault="004A094D" w:rsidP="00A0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missioner">
    <w:altName w:val="Commissioner"/>
    <w:panose1 w:val="00000000000000000000"/>
    <w:charset w:val="00"/>
    <w:family w:val="auto"/>
    <w:pitch w:val="variable"/>
    <w:sig w:usb0="A00002F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C0D1" w14:textId="77777777" w:rsidR="004A094D" w:rsidRDefault="004A094D" w:rsidP="00A02F22">
      <w:r>
        <w:separator/>
      </w:r>
    </w:p>
  </w:footnote>
  <w:footnote w:type="continuationSeparator" w:id="0">
    <w:p w14:paraId="54A6A79D" w14:textId="77777777" w:rsidR="004A094D" w:rsidRDefault="004A094D" w:rsidP="00A0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65F" w14:textId="149A39FB" w:rsidR="00A02F22" w:rsidRDefault="004A094D">
    <w:pPr>
      <w:pStyle w:val="Header"/>
    </w:pPr>
    <w:r>
      <w:rPr>
        <w:noProof/>
      </w:rPr>
      <w:pict w14:anchorId="7BAF1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61938" o:spid="_x0000_s1035" type="#_x0000_t75" style="position:absolute;margin-left:0;margin-top:0;width:742.5pt;height:1050.85pt;z-index:-251657728;mso-position-horizontal:center;mso-position-horizontal-relative:margin;mso-position-vertical:center;mso-position-vertical-relative:margin" o:allowincell="f">
          <v:imagedata r:id="rId1" o:title="BF-Press-realease-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495E" w14:textId="7B3B24E1" w:rsidR="00A02F22" w:rsidRDefault="00B77405">
    <w:pPr>
      <w:pStyle w:val="Header"/>
    </w:pPr>
    <w:r>
      <w:rPr>
        <w:noProof/>
      </w:rPr>
      <w:drawing>
        <wp:anchor distT="0" distB="0" distL="114300" distR="114300" simplePos="0" relativeHeight="251656704" behindDoc="1" locked="1" layoutInCell="1" allowOverlap="1" wp14:anchorId="1ED2315F" wp14:editId="0039B130">
          <wp:simplePos x="0" y="0"/>
          <wp:positionH relativeFrom="page">
            <wp:align>left</wp:align>
          </wp:positionH>
          <wp:positionV relativeFrom="paragraph">
            <wp:posOffset>0</wp:posOffset>
          </wp:positionV>
          <wp:extent cx="7560000" cy="10699200"/>
          <wp:effectExtent l="0" t="0" r="3175"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Press-realease-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623" w14:textId="2FD07F7E" w:rsidR="00B77405" w:rsidRDefault="00B77405">
    <w:pPr>
      <w:pStyle w:val="Header"/>
    </w:pPr>
    <w:r>
      <w:rPr>
        <w:noProof/>
      </w:rPr>
      <w:drawing>
        <wp:anchor distT="0" distB="0" distL="114300" distR="114300" simplePos="0" relativeHeight="251657728" behindDoc="1" locked="1" layoutInCell="1" allowOverlap="1" wp14:anchorId="4FB44098" wp14:editId="45746E49">
          <wp:simplePos x="0" y="0"/>
          <wp:positionH relativeFrom="page">
            <wp:align>left</wp:align>
          </wp:positionH>
          <wp:positionV relativeFrom="paragraph">
            <wp:posOffset>0</wp:posOffset>
          </wp:positionV>
          <wp:extent cx="7560000" cy="10699200"/>
          <wp:effectExtent l="0" t="0" r="3175"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F-Press-realease-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22"/>
    <w:rsid w:val="00064A6D"/>
    <w:rsid w:val="000735B4"/>
    <w:rsid w:val="000E3C01"/>
    <w:rsid w:val="000F2EE4"/>
    <w:rsid w:val="0015098F"/>
    <w:rsid w:val="0015290E"/>
    <w:rsid w:val="0017785E"/>
    <w:rsid w:val="00182D6F"/>
    <w:rsid w:val="001B0EED"/>
    <w:rsid w:val="001D49EB"/>
    <w:rsid w:val="001E08D9"/>
    <w:rsid w:val="001F36F1"/>
    <w:rsid w:val="00255A2E"/>
    <w:rsid w:val="00284C84"/>
    <w:rsid w:val="002B49AD"/>
    <w:rsid w:val="002D1195"/>
    <w:rsid w:val="002D12A1"/>
    <w:rsid w:val="0031763F"/>
    <w:rsid w:val="0034646F"/>
    <w:rsid w:val="0037239E"/>
    <w:rsid w:val="00376DE8"/>
    <w:rsid w:val="003A1EDA"/>
    <w:rsid w:val="003B10DA"/>
    <w:rsid w:val="003C30B7"/>
    <w:rsid w:val="003D1E1A"/>
    <w:rsid w:val="003D43F2"/>
    <w:rsid w:val="003E57E0"/>
    <w:rsid w:val="00415786"/>
    <w:rsid w:val="004238A4"/>
    <w:rsid w:val="00445E63"/>
    <w:rsid w:val="004634EE"/>
    <w:rsid w:val="00467830"/>
    <w:rsid w:val="00473D88"/>
    <w:rsid w:val="004A094D"/>
    <w:rsid w:val="004A6E3A"/>
    <w:rsid w:val="004C1205"/>
    <w:rsid w:val="004F492E"/>
    <w:rsid w:val="00503722"/>
    <w:rsid w:val="00536D67"/>
    <w:rsid w:val="005622B9"/>
    <w:rsid w:val="0057207B"/>
    <w:rsid w:val="00591B71"/>
    <w:rsid w:val="00593DFB"/>
    <w:rsid w:val="006331DA"/>
    <w:rsid w:val="0068547F"/>
    <w:rsid w:val="00686D86"/>
    <w:rsid w:val="00692251"/>
    <w:rsid w:val="006C34C4"/>
    <w:rsid w:val="006C4EF9"/>
    <w:rsid w:val="006F247D"/>
    <w:rsid w:val="00754B76"/>
    <w:rsid w:val="00785960"/>
    <w:rsid w:val="007878BA"/>
    <w:rsid w:val="007963B4"/>
    <w:rsid w:val="00797488"/>
    <w:rsid w:val="007A54E7"/>
    <w:rsid w:val="007B3CA2"/>
    <w:rsid w:val="007D031B"/>
    <w:rsid w:val="007D07AD"/>
    <w:rsid w:val="007D4FCF"/>
    <w:rsid w:val="00815981"/>
    <w:rsid w:val="0084130B"/>
    <w:rsid w:val="00884350"/>
    <w:rsid w:val="0089051F"/>
    <w:rsid w:val="008B661D"/>
    <w:rsid w:val="008D58B8"/>
    <w:rsid w:val="008F5174"/>
    <w:rsid w:val="0093598C"/>
    <w:rsid w:val="009857AB"/>
    <w:rsid w:val="009D2F73"/>
    <w:rsid w:val="009D5463"/>
    <w:rsid w:val="00A02F22"/>
    <w:rsid w:val="00A25CCF"/>
    <w:rsid w:val="00A31B80"/>
    <w:rsid w:val="00A707EA"/>
    <w:rsid w:val="00AB1422"/>
    <w:rsid w:val="00B515C0"/>
    <w:rsid w:val="00B5382B"/>
    <w:rsid w:val="00B56FA7"/>
    <w:rsid w:val="00B772E4"/>
    <w:rsid w:val="00B77405"/>
    <w:rsid w:val="00BC1666"/>
    <w:rsid w:val="00BC7554"/>
    <w:rsid w:val="00BD65BC"/>
    <w:rsid w:val="00BE7188"/>
    <w:rsid w:val="00C048BC"/>
    <w:rsid w:val="00C25D2B"/>
    <w:rsid w:val="00C30098"/>
    <w:rsid w:val="00C41144"/>
    <w:rsid w:val="00C9146C"/>
    <w:rsid w:val="00C9512F"/>
    <w:rsid w:val="00CE4C7C"/>
    <w:rsid w:val="00D500F3"/>
    <w:rsid w:val="00D60A49"/>
    <w:rsid w:val="00D667A6"/>
    <w:rsid w:val="00D66A3A"/>
    <w:rsid w:val="00D777E0"/>
    <w:rsid w:val="00DC03B6"/>
    <w:rsid w:val="00DC3DC8"/>
    <w:rsid w:val="00E15BDE"/>
    <w:rsid w:val="00E17337"/>
    <w:rsid w:val="00E240D0"/>
    <w:rsid w:val="00E37E51"/>
    <w:rsid w:val="00E50BE6"/>
    <w:rsid w:val="00E61753"/>
    <w:rsid w:val="00E977CC"/>
    <w:rsid w:val="00EA1BDC"/>
    <w:rsid w:val="00EA755C"/>
    <w:rsid w:val="00ED5146"/>
    <w:rsid w:val="00EF3187"/>
    <w:rsid w:val="00F0363B"/>
    <w:rsid w:val="00F5640C"/>
    <w:rsid w:val="00F923B9"/>
    <w:rsid w:val="00FD52AF"/>
    <w:rsid w:val="00FE0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C5FC"/>
  <w15:chartTrackingRefBased/>
  <w15:docId w15:val="{E3F2EA35-E143-104F-84DC-B94B8F3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22"/>
    <w:pPr>
      <w:tabs>
        <w:tab w:val="center" w:pos="4513"/>
        <w:tab w:val="right" w:pos="9026"/>
      </w:tabs>
    </w:pPr>
  </w:style>
  <w:style w:type="character" w:customStyle="1" w:styleId="HeaderChar">
    <w:name w:val="Header Char"/>
    <w:basedOn w:val="DefaultParagraphFont"/>
    <w:link w:val="Header"/>
    <w:uiPriority w:val="99"/>
    <w:rsid w:val="00A02F22"/>
  </w:style>
  <w:style w:type="paragraph" w:styleId="Footer">
    <w:name w:val="footer"/>
    <w:basedOn w:val="Normal"/>
    <w:link w:val="FooterChar"/>
    <w:uiPriority w:val="99"/>
    <w:unhideWhenUsed/>
    <w:rsid w:val="00A02F22"/>
    <w:pPr>
      <w:tabs>
        <w:tab w:val="center" w:pos="4513"/>
        <w:tab w:val="right" w:pos="9026"/>
      </w:tabs>
    </w:pPr>
  </w:style>
  <w:style w:type="character" w:customStyle="1" w:styleId="FooterChar">
    <w:name w:val="Footer Char"/>
    <w:basedOn w:val="DefaultParagraphFont"/>
    <w:link w:val="Footer"/>
    <w:uiPriority w:val="99"/>
    <w:rsid w:val="00A02F22"/>
  </w:style>
  <w:style w:type="paragraph" w:styleId="CommentText">
    <w:name w:val="annotation text"/>
    <w:basedOn w:val="Normal"/>
    <w:link w:val="CommentTextChar"/>
    <w:uiPriority w:val="99"/>
    <w:semiHidden/>
    <w:unhideWhenUsed/>
    <w:rsid w:val="00DC3DC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DC3DC8"/>
    <w:rPr>
      <w:sz w:val="20"/>
      <w:szCs w:val="20"/>
    </w:rPr>
  </w:style>
  <w:style w:type="character" w:styleId="CommentReference">
    <w:name w:val="annotation reference"/>
    <w:basedOn w:val="DefaultParagraphFont"/>
    <w:uiPriority w:val="99"/>
    <w:semiHidden/>
    <w:unhideWhenUsed/>
    <w:rsid w:val="00DC3DC8"/>
    <w:rPr>
      <w:sz w:val="16"/>
      <w:szCs w:val="16"/>
    </w:rPr>
  </w:style>
  <w:style w:type="paragraph" w:styleId="CommentSubject">
    <w:name w:val="annotation subject"/>
    <w:basedOn w:val="CommentText"/>
    <w:next w:val="CommentText"/>
    <w:link w:val="CommentSubjectChar"/>
    <w:uiPriority w:val="99"/>
    <w:semiHidden/>
    <w:unhideWhenUsed/>
    <w:rsid w:val="00A25CC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25CCF"/>
    <w:rPr>
      <w:rFonts w:eastAsiaTheme="minorEastAsia"/>
      <w:b/>
      <w:bCs/>
      <w:sz w:val="20"/>
      <w:szCs w:val="20"/>
    </w:rPr>
  </w:style>
  <w:style w:type="paragraph" w:styleId="Revision">
    <w:name w:val="Revision"/>
    <w:hidden/>
    <w:uiPriority w:val="99"/>
    <w:semiHidden/>
    <w:rsid w:val="00A31B80"/>
    <w:rPr>
      <w:rFonts w:eastAsiaTheme="minorEastAsia"/>
    </w:rPr>
  </w:style>
  <w:style w:type="paragraph" w:styleId="BalloonText">
    <w:name w:val="Balloon Text"/>
    <w:basedOn w:val="Normal"/>
    <w:link w:val="BalloonTextChar"/>
    <w:uiPriority w:val="99"/>
    <w:semiHidden/>
    <w:unhideWhenUsed/>
    <w:rsid w:val="00D60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49"/>
    <w:rPr>
      <w:rFonts w:ascii="Segoe UI" w:eastAsiaTheme="minorEastAsia" w:hAnsi="Segoe UI" w:cs="Segoe UI"/>
      <w:sz w:val="18"/>
      <w:szCs w:val="18"/>
    </w:rPr>
  </w:style>
  <w:style w:type="character" w:styleId="Hyperlink">
    <w:name w:val="Hyperlink"/>
    <w:basedOn w:val="DefaultParagraphFont"/>
    <w:uiPriority w:val="99"/>
    <w:unhideWhenUsed/>
    <w:rsid w:val="00E61753"/>
    <w:rPr>
      <w:color w:val="0563C1" w:themeColor="hyperlink"/>
      <w:u w:val="single"/>
    </w:rPr>
  </w:style>
  <w:style w:type="character" w:styleId="UnresolvedMention">
    <w:name w:val="Unresolved Mention"/>
    <w:basedOn w:val="DefaultParagraphFont"/>
    <w:uiPriority w:val="99"/>
    <w:semiHidden/>
    <w:unhideWhenUsed/>
    <w:rsid w:val="00E61753"/>
    <w:rPr>
      <w:color w:val="605E5C"/>
      <w:shd w:val="clear" w:color="auto" w:fill="E1DFDD"/>
    </w:rPr>
  </w:style>
  <w:style w:type="character" w:styleId="FollowedHyperlink">
    <w:name w:val="FollowedHyperlink"/>
    <w:basedOn w:val="DefaultParagraphFont"/>
    <w:uiPriority w:val="99"/>
    <w:semiHidden/>
    <w:unhideWhenUsed/>
    <w:rsid w:val="00D66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8653">
      <w:bodyDiv w:val="1"/>
      <w:marLeft w:val="0"/>
      <w:marRight w:val="0"/>
      <w:marTop w:val="0"/>
      <w:marBottom w:val="0"/>
      <w:divBdr>
        <w:top w:val="none" w:sz="0" w:space="0" w:color="auto"/>
        <w:left w:val="none" w:sz="0" w:space="0" w:color="auto"/>
        <w:bottom w:val="none" w:sz="0" w:space="0" w:color="auto"/>
        <w:right w:val="none" w:sz="0" w:space="0" w:color="auto"/>
      </w:divBdr>
    </w:div>
    <w:div w:id="1201089975">
      <w:bodyDiv w:val="1"/>
      <w:marLeft w:val="0"/>
      <w:marRight w:val="0"/>
      <w:marTop w:val="0"/>
      <w:marBottom w:val="0"/>
      <w:divBdr>
        <w:top w:val="none" w:sz="0" w:space="0" w:color="auto"/>
        <w:left w:val="none" w:sz="0" w:space="0" w:color="auto"/>
        <w:bottom w:val="none" w:sz="0" w:space="0" w:color="auto"/>
        <w:right w:val="none" w:sz="0" w:space="0" w:color="auto"/>
      </w:divBdr>
    </w:div>
    <w:div w:id="12994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y2030@bodossaki.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odossaki.gr/wp-content/uploads/2021/11/%CE%A3%CE%A7%CE%95%CE%94%CE%99O-%CE%94%CE%A1%CE%91%CE%A3%CE%97%CE%A3-%CE%93%CE%99%CE%91-%CE%A4%CE%9F-%CE%A0%CE%91%CE%9D%CE%95%CE%A0%CE%99%CE%A3%CE%A4%CE%97%CE%9C%CE%99%CE%9F-%CE%A4%CE%9F%CE%A5-2030_%CE%99%CE%94%CE%A1%CE%A5%CE%9C%CE%91-%CE%9C%CE%A0%CE%9F%CE%94%CE%9F%CE%A3%CE%91%CE%9A%CE%97.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kri@bodossaki.gr" TargetMode="External"/><Relationship Id="rId4" Type="http://schemas.openxmlformats.org/officeDocument/2006/relationships/webSettings" Target="webSettings.xml"/><Relationship Id="rId9" Type="http://schemas.openxmlformats.org/officeDocument/2006/relationships/hyperlink" Target="mailto:htasoglou@bodossaki.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1C23-CB34-4AC2-AD22-F85BADED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Tasoglou Efcharis</cp:lastModifiedBy>
  <cp:revision>2</cp:revision>
  <cp:lastPrinted>2021-10-06T15:22:00Z</cp:lastPrinted>
  <dcterms:created xsi:type="dcterms:W3CDTF">2021-11-15T09:45:00Z</dcterms:created>
  <dcterms:modified xsi:type="dcterms:W3CDTF">2021-11-15T09:45:00Z</dcterms:modified>
</cp:coreProperties>
</file>